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4C" w:rsidRDefault="001A564C" w:rsidP="001A564C">
      <w:pPr>
        <w:autoSpaceDE w:val="0"/>
        <w:autoSpaceDN w:val="0"/>
        <w:adjustRightInd w:val="0"/>
        <w:spacing w:after="0" w:line="240" w:lineRule="auto"/>
        <w:rPr>
          <w:rFonts w:ascii="Times New Roman" w:hAnsi="Times New Roman" w:cs="Times New Roman"/>
          <w:b/>
          <w:bCs/>
          <w:sz w:val="60"/>
          <w:szCs w:val="60"/>
        </w:rPr>
      </w:pPr>
      <w:r>
        <w:rPr>
          <w:rFonts w:ascii="Times New Roman" w:hAnsi="Times New Roman" w:cs="Times New Roman"/>
          <w:b/>
          <w:bCs/>
          <w:sz w:val="60"/>
          <w:szCs w:val="60"/>
        </w:rPr>
        <w:t>Una scienza allo specchio</w:t>
      </w:r>
    </w:p>
    <w:p w:rsidR="001A564C" w:rsidRDefault="001A564C" w:rsidP="001A56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Dalla rifondazione epistemologica delle scienze sperimentali a quella</w:t>
      </w:r>
    </w:p>
    <w:p w:rsidR="001A564C" w:rsidRDefault="001A564C" w:rsidP="001A564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pedagogico-didattica</w:t>
      </w:r>
      <w:proofErr w:type="spellEnd"/>
      <w:r>
        <w:rPr>
          <w:rFonts w:ascii="Times New Roman" w:hAnsi="Times New Roman" w:cs="Times New Roman"/>
          <w:sz w:val="28"/>
          <w:szCs w:val="28"/>
        </w:rPr>
        <w:t xml:space="preserve"> del loro insegnamento</w:t>
      </w:r>
    </w:p>
    <w:p w:rsidR="001A564C" w:rsidRDefault="001A564C" w:rsidP="001A564C">
      <w:pPr>
        <w:autoSpaceDE w:val="0"/>
        <w:autoSpaceDN w:val="0"/>
        <w:adjustRightInd w:val="0"/>
        <w:spacing w:after="0" w:line="240" w:lineRule="auto"/>
        <w:rPr>
          <w:rFonts w:ascii="Times New Roman" w:hAnsi="Times New Roman" w:cs="Times New Roman"/>
          <w:sz w:val="28"/>
          <w:szCs w:val="28"/>
        </w:rPr>
      </w:pP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L’immagine prevalente della scienza che passa ancora oggi attraverso l’insegnamento secondario superiore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 poco a che fare con ciò che essa è stata ed è realmente sul piano conoscitivo e sul piano del metodo;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nella nostra scuola, inoltre, sembra che la scienza abbia smarrito completamente le radici del suo passato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perdendo qualsiasi valore culturale e formativo; non solo, ma quando viene proposta sembra che non</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 tengano in alcun conto i livelli cognitivi degli allievi a cui è rivolta.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Queste non sono certamente considerazioni nuove, ma poiché molte ricerche di tipo </w:t>
      </w:r>
      <w:proofErr w:type="spellStart"/>
      <w:r>
        <w:rPr>
          <w:rFonts w:ascii="Times New Roman" w:hAnsi="Times New Roman" w:cs="Times New Roman"/>
        </w:rPr>
        <w:t>piagetiano</w:t>
      </w:r>
      <w:proofErr w:type="spellEnd"/>
      <w:r>
        <w:rPr>
          <w:rFonts w:ascii="Times New Roman" w:hAnsi="Times New Roman" w:cs="Times New Roman"/>
        </w:rPr>
        <w:t>, compiute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anche nel nostro paese </w:t>
      </w:r>
      <w:r>
        <w:rPr>
          <w:rFonts w:ascii="Times New Roman" w:hAnsi="Times New Roman" w:cs="Times New Roman"/>
          <w:sz w:val="20"/>
          <w:szCs w:val="20"/>
        </w:rPr>
        <w:t>(1)</w:t>
      </w:r>
      <w:r>
        <w:rPr>
          <w:rFonts w:ascii="Times New Roman" w:hAnsi="Times New Roman" w:cs="Times New Roman"/>
        </w:rPr>
        <w:t xml:space="preserve">, hanno mostrato che un insegnamento nozionistico, astratto, formalizzato impartito precocemente non lascia traccia alla fine della scuola secondaria, dovremo ripensare profondamente il modo di insegnare le scienze sperimentali. Ciò si può fare affrontando gli aspetti storico-epistemologici della disciplina e la complessità dei problemi connessi alla mediazione tra disciplina e materia scolastica, soprattutto quello connesso all’aspetto essenziale di </w:t>
      </w:r>
      <w:r>
        <w:rPr>
          <w:rFonts w:ascii="Times New Roman" w:hAnsi="Times New Roman" w:cs="Times New Roman"/>
          <w:i/>
          <w:iCs/>
        </w:rPr>
        <w:t xml:space="preserve">risorsa </w:t>
      </w:r>
      <w:r>
        <w:rPr>
          <w:rFonts w:ascii="Times New Roman" w:hAnsi="Times New Roman" w:cs="Times New Roman"/>
        </w:rPr>
        <w:t>che è chiamata a giocare quando viene “calata” nella scuola. A partire dunque da un versante disciplinare quale quello della Chimica, tenendo conto dell’immagine che di essa emerge attraverso i libri di testo e dalle indagini fatte sulle idee degli insegnanti, intendiamo riflettere sulla vecchia epistemologia che sta alla base del modo di insegnare nella nostra scuola.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Passando poi in rapida rassegna i mutamenti profondi intervenuti in anni recenti nell’epistemologia della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scienza, cercheremo di affrontare in modo problematico i metodi e i possibili percorsi con cui si potrebbe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affrontare oggi l’insegnamento/apprendimento della Chimica nella </w:t>
      </w:r>
      <w:proofErr w:type="spellStart"/>
      <w:r>
        <w:rPr>
          <w:rFonts w:ascii="Times New Roman" w:hAnsi="Times New Roman" w:cs="Times New Roman"/>
        </w:rPr>
        <w:t>s.s.s.</w:t>
      </w:r>
      <w:proofErr w:type="spellEnd"/>
      <w:r>
        <w:rPr>
          <w:rFonts w:ascii="Times New Roman" w:hAnsi="Times New Roman" w:cs="Times New Roman"/>
        </w:rPr>
        <w:t xml:space="preserve"> con particolare riferimento al</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biennio. Per definire il quadro di sfondo entro cui si collocheranno le nostre riflessioni facciamo alcune considerazioni di carattere preliminare. In primo luogo si può osservare che le discipline tendono sempre di più alla specializzazione e, per contaminazione con altre, a dar luogo a nuove sub discipline orientate ad affrontare problematiche sempre più particolari; si assiste contemporaneamente al tentativo di accostare nuclei concettuali appartenenti ai più diversi ambiti per affrontare la realtà nella sua complessità, superando una visione angusta, </w:t>
      </w:r>
      <w:proofErr w:type="spellStart"/>
      <w:r>
        <w:rPr>
          <w:rFonts w:ascii="Times New Roman" w:hAnsi="Times New Roman" w:cs="Times New Roman"/>
        </w:rPr>
        <w:t>riduttivistica</w:t>
      </w:r>
      <w:proofErr w:type="spellEnd"/>
      <w:r>
        <w:rPr>
          <w:rFonts w:ascii="Times New Roman" w:hAnsi="Times New Roman" w:cs="Times New Roman"/>
        </w:rPr>
        <w:t xml:space="preserve"> dei problemi </w:t>
      </w:r>
      <w:r>
        <w:rPr>
          <w:rFonts w:ascii="Times New Roman" w:hAnsi="Times New Roman" w:cs="Times New Roman"/>
          <w:sz w:val="20"/>
          <w:szCs w:val="20"/>
        </w:rPr>
        <w:t>(2)</w:t>
      </w:r>
      <w:r>
        <w:rPr>
          <w:rFonts w:ascii="Times New Roman" w:hAnsi="Times New Roman" w:cs="Times New Roman"/>
        </w:rPr>
        <w:t>. Queste due opposte tendenze convivono nel campo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dello sviluppo della ricerca e della riflessione critica sui saperi ma, come osserva D. Chiesa </w:t>
      </w:r>
      <w:r w:rsidR="00A82770">
        <w:rPr>
          <w:rFonts w:ascii="Times New Roman" w:hAnsi="Times New Roman" w:cs="Times New Roman"/>
        </w:rPr>
        <w:t>“</w:t>
      </w:r>
      <w:r>
        <w:rPr>
          <w:rFonts w:ascii="Times New Roman" w:hAnsi="Times New Roman" w:cs="Times New Roman"/>
        </w:rPr>
        <w:t>paradossalmente</w:t>
      </w:r>
      <w:r w:rsidR="00A82770">
        <w:rPr>
          <w:rFonts w:ascii="Times New Roman" w:hAnsi="Times New Roman" w:cs="Times New Roman"/>
        </w:rPr>
        <w:t xml:space="preserve"> </w:t>
      </w:r>
      <w:r>
        <w:rPr>
          <w:rFonts w:ascii="Times New Roman" w:hAnsi="Times New Roman" w:cs="Times New Roman"/>
        </w:rPr>
        <w:t>si riduce così il livello intermedio dal quale</w:t>
      </w:r>
      <w:r w:rsidR="00A82770">
        <w:rPr>
          <w:rFonts w:ascii="Times New Roman" w:hAnsi="Times New Roman" w:cs="Times New Roman"/>
        </w:rPr>
        <w:t xml:space="preserve"> </w:t>
      </w:r>
      <w:r>
        <w:rPr>
          <w:rFonts w:ascii="Times New Roman" w:hAnsi="Times New Roman" w:cs="Times New Roman"/>
        </w:rPr>
        <w:t>tradizionalmente attingono i curricoli scolastici”.</w:t>
      </w:r>
      <w:r w:rsidR="00A82770">
        <w:rPr>
          <w:rFonts w:ascii="Times New Roman" w:hAnsi="Times New Roman" w:cs="Times New Roman"/>
        </w:rPr>
        <w:t xml:space="preserve"> </w:t>
      </w:r>
      <w:r>
        <w:rPr>
          <w:rFonts w:ascii="Times New Roman" w:hAnsi="Times New Roman" w:cs="Times New Roman"/>
        </w:rPr>
        <w:t>Riflettendo allora su una possibile proposta di insegnamento/apprendimento della Chimica dovremmo</w:t>
      </w:r>
      <w:r w:rsidR="00A82770">
        <w:rPr>
          <w:rFonts w:ascii="Times New Roman" w:hAnsi="Times New Roman" w:cs="Times New Roman"/>
        </w:rPr>
        <w:t xml:space="preserve"> </w:t>
      </w:r>
      <w:r>
        <w:rPr>
          <w:rFonts w:ascii="Times New Roman" w:hAnsi="Times New Roman" w:cs="Times New Roman"/>
        </w:rPr>
        <w:t>guardarci dal non cadere in nessuna delle due direzioni</w:t>
      </w:r>
      <w:r w:rsidR="00A82770">
        <w:rPr>
          <w:rFonts w:ascii="Times New Roman" w:hAnsi="Times New Roman" w:cs="Times New Roman"/>
        </w:rPr>
        <w:t xml:space="preserve"> </w:t>
      </w:r>
      <w:r>
        <w:rPr>
          <w:rFonts w:ascii="Times New Roman" w:hAnsi="Times New Roman" w:cs="Times New Roman"/>
        </w:rPr>
        <w:t>estreme.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Una seconda considerazione che preme fare è che la</w:t>
      </w:r>
      <w:r w:rsidR="0042732E">
        <w:rPr>
          <w:rFonts w:ascii="Times New Roman" w:hAnsi="Times New Roman" w:cs="Times New Roman"/>
        </w:rPr>
        <w:t xml:space="preserve"> </w:t>
      </w:r>
      <w:r>
        <w:rPr>
          <w:rFonts w:ascii="Times New Roman" w:hAnsi="Times New Roman" w:cs="Times New Roman"/>
        </w:rPr>
        <w:t>elaborazione del Progetto Brocca relativo alla messa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punto dei nuovi indirizzi e dei nuovi curricoli per la</w:t>
      </w:r>
      <w:r w:rsidR="0042732E">
        <w:rPr>
          <w:rFonts w:ascii="Times New Roman" w:hAnsi="Times New Roman" w:cs="Times New Roman"/>
        </w:rPr>
        <w:t xml:space="preserve"> </w:t>
      </w:r>
      <w:r>
        <w:rPr>
          <w:rFonts w:ascii="Times New Roman" w:hAnsi="Times New Roman" w:cs="Times New Roman"/>
        </w:rPr>
        <w:t xml:space="preserve">futura </w:t>
      </w:r>
      <w:proofErr w:type="spellStart"/>
      <w:r>
        <w:rPr>
          <w:rFonts w:ascii="Times New Roman" w:hAnsi="Times New Roman" w:cs="Times New Roman"/>
        </w:rPr>
        <w:t>s.s.s.</w:t>
      </w:r>
      <w:proofErr w:type="spellEnd"/>
      <w:r>
        <w:rPr>
          <w:rFonts w:ascii="Times New Roman" w:hAnsi="Times New Roman" w:cs="Times New Roman"/>
        </w:rPr>
        <w:t>, ha segnato un punto importante verso la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unitarietà di fondo dei diversi indirizzi contribuendo</w:t>
      </w:r>
      <w:r w:rsidR="0042732E">
        <w:rPr>
          <w:rFonts w:ascii="Times New Roman" w:hAnsi="Times New Roman" w:cs="Times New Roman"/>
        </w:rPr>
        <w:t xml:space="preserve"> </w:t>
      </w:r>
      <w:r>
        <w:rPr>
          <w:rFonts w:ascii="Times New Roman" w:hAnsi="Times New Roman" w:cs="Times New Roman"/>
        </w:rPr>
        <w:t>a ridurre il divario tra la cultura “disinteressata” dei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licei e quella “strumentale” orientata alla professionalizzazione</w:t>
      </w:r>
      <w:r w:rsidR="0042732E">
        <w:rPr>
          <w:rFonts w:ascii="Times New Roman" w:hAnsi="Times New Roman" w:cs="Times New Roman"/>
        </w:rPr>
        <w:t xml:space="preserve"> </w:t>
      </w:r>
      <w:r>
        <w:rPr>
          <w:rFonts w:ascii="Times New Roman" w:hAnsi="Times New Roman" w:cs="Times New Roman"/>
        </w:rPr>
        <w:t>degli istituti tecnici. Ne emerge che, a</w:t>
      </w:r>
      <w:r w:rsidR="0042732E">
        <w:rPr>
          <w:rFonts w:ascii="Times New Roman" w:hAnsi="Times New Roman" w:cs="Times New Roman"/>
        </w:rPr>
        <w:t xml:space="preserve"> </w:t>
      </w:r>
      <w:r>
        <w:rPr>
          <w:rFonts w:ascii="Times New Roman" w:hAnsi="Times New Roman" w:cs="Times New Roman"/>
        </w:rPr>
        <w:t>parte l’indirizzo di studio, il curricolo deve puntare</w:t>
      </w:r>
      <w:r w:rsidR="0042732E">
        <w:rPr>
          <w:rFonts w:ascii="Times New Roman" w:hAnsi="Times New Roman" w:cs="Times New Roman"/>
        </w:rPr>
        <w:t xml:space="preserve"> </w:t>
      </w:r>
      <w:r>
        <w:rPr>
          <w:rFonts w:ascii="Times New Roman" w:hAnsi="Times New Roman" w:cs="Times New Roman"/>
        </w:rPr>
        <w:t>essenzialmente ad una robusta ed equilibrata formazione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culturale generale, rimandando più avanti i</w:t>
      </w:r>
      <w:r w:rsidR="0042732E">
        <w:rPr>
          <w:rFonts w:ascii="Times New Roman" w:hAnsi="Times New Roman" w:cs="Times New Roman"/>
        </w:rPr>
        <w:t xml:space="preserve"> </w:t>
      </w:r>
      <w:r>
        <w:rPr>
          <w:rFonts w:ascii="Times New Roman" w:hAnsi="Times New Roman" w:cs="Times New Roman"/>
        </w:rPr>
        <w:t>problemi connessi alla professionalizzazione.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Cultura equilibrata significa anche rinuncia a privilegiare</w:t>
      </w:r>
      <w:r w:rsidR="0042732E">
        <w:rPr>
          <w:rFonts w:ascii="Times New Roman" w:hAnsi="Times New Roman" w:cs="Times New Roman"/>
        </w:rPr>
        <w:t xml:space="preserve"> </w:t>
      </w:r>
      <w:r>
        <w:rPr>
          <w:rFonts w:ascii="Times New Roman" w:hAnsi="Times New Roman" w:cs="Times New Roman"/>
        </w:rPr>
        <w:t>il campo e gli strumenti di indagine propri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dell’ambito letterario conferendo pari dignità formativa</w:t>
      </w:r>
      <w:r w:rsidR="0042732E">
        <w:rPr>
          <w:rFonts w:ascii="Times New Roman" w:hAnsi="Times New Roman" w:cs="Times New Roman"/>
        </w:rPr>
        <w:t xml:space="preserve"> </w:t>
      </w:r>
      <w:r>
        <w:rPr>
          <w:rFonts w:ascii="Times New Roman" w:hAnsi="Times New Roman" w:cs="Times New Roman"/>
        </w:rPr>
        <w:t>a quelli che caratterizzano anche il sapere scientifico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A questo proposito M. </w:t>
      </w:r>
      <w:proofErr w:type="spellStart"/>
      <w:r>
        <w:rPr>
          <w:rFonts w:ascii="Times New Roman" w:hAnsi="Times New Roman" w:cs="Times New Roman"/>
        </w:rPr>
        <w:t>Laeng</w:t>
      </w:r>
      <w:proofErr w:type="spellEnd"/>
      <w:r>
        <w:rPr>
          <w:rFonts w:ascii="Times New Roman" w:hAnsi="Times New Roman" w:cs="Times New Roman"/>
        </w:rPr>
        <w:t xml:space="preserve"> ha affermato che</w:t>
      </w:r>
      <w:r w:rsidR="0042732E">
        <w:rPr>
          <w:rFonts w:ascii="Times New Roman" w:hAnsi="Times New Roman" w:cs="Times New Roman"/>
        </w:rPr>
        <w:t xml:space="preserve"> </w:t>
      </w:r>
      <w:r>
        <w:rPr>
          <w:rFonts w:ascii="Times New Roman" w:hAnsi="Times New Roman" w:cs="Times New Roman"/>
        </w:rPr>
        <w:t>“oggi bisogna combattere contro i postumi di queste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divisioni, rivendicando l’esistenza a buon diritto di un</w:t>
      </w:r>
      <w:r w:rsidR="0042732E">
        <w:rPr>
          <w:rFonts w:ascii="Times New Roman" w:hAnsi="Times New Roman" w:cs="Times New Roman"/>
        </w:rPr>
        <w:t xml:space="preserve"> </w:t>
      </w:r>
      <w:r>
        <w:rPr>
          <w:rFonts w:ascii="Times New Roman" w:hAnsi="Times New Roman" w:cs="Times New Roman"/>
        </w:rPr>
        <w:t>umanesimo completo che non è più letterario o più</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scientifico” </w:t>
      </w:r>
      <w:r>
        <w:rPr>
          <w:rFonts w:ascii="Times New Roman" w:hAnsi="Times New Roman" w:cs="Times New Roman"/>
          <w:sz w:val="20"/>
          <w:szCs w:val="20"/>
        </w:rPr>
        <w:t>(3)</w:t>
      </w:r>
      <w:r>
        <w:rPr>
          <w:rFonts w:ascii="Times New Roman" w:hAnsi="Times New Roman" w:cs="Times New Roman"/>
        </w:rPr>
        <w:t>. Forse il quadro finale del Progetto</w:t>
      </w:r>
      <w:r w:rsidR="0042732E">
        <w:rPr>
          <w:rFonts w:ascii="Times New Roman" w:hAnsi="Times New Roman" w:cs="Times New Roman"/>
        </w:rPr>
        <w:t xml:space="preserve"> </w:t>
      </w:r>
      <w:r>
        <w:rPr>
          <w:rFonts w:ascii="Times New Roman" w:hAnsi="Times New Roman" w:cs="Times New Roman"/>
        </w:rPr>
        <w:t>non possiede tutte quelle caratteristiche che qualcuno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 noi auspicava, ma è certo che nel suo complesso</w:t>
      </w:r>
      <w:r w:rsidR="0042732E">
        <w:rPr>
          <w:rFonts w:ascii="Times New Roman" w:hAnsi="Times New Roman" w:cs="Times New Roman"/>
        </w:rPr>
        <w:t xml:space="preserve"> </w:t>
      </w:r>
      <w:r>
        <w:rPr>
          <w:rFonts w:ascii="Times New Roman" w:hAnsi="Times New Roman" w:cs="Times New Roman"/>
        </w:rPr>
        <w:t>conferisce alle discipline scientifiche una responsabilità</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formativa ben più grande che in passato e di</w:t>
      </w:r>
      <w:r w:rsidR="0042732E">
        <w:rPr>
          <w:rFonts w:ascii="Times New Roman" w:hAnsi="Times New Roman" w:cs="Times New Roman"/>
        </w:rPr>
        <w:t xml:space="preserve"> </w:t>
      </w:r>
      <w:r>
        <w:rPr>
          <w:rFonts w:ascii="Times New Roman" w:hAnsi="Times New Roman" w:cs="Times New Roman"/>
        </w:rPr>
        <w:t>questo, in prospettiva, dobbiamo tener conto.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Una terza questione importante che dobbiamo affrontare</w:t>
      </w:r>
      <w:r w:rsidR="0042732E">
        <w:rPr>
          <w:rFonts w:ascii="Times New Roman" w:hAnsi="Times New Roman" w:cs="Times New Roman"/>
        </w:rPr>
        <w:t xml:space="preserve"> </w:t>
      </w:r>
      <w:r>
        <w:rPr>
          <w:rFonts w:ascii="Times New Roman" w:hAnsi="Times New Roman" w:cs="Times New Roman"/>
        </w:rPr>
        <w:t>in via preliminare è la seguente: non si intravvede</w:t>
      </w:r>
    </w:p>
    <w:p w:rsidR="001A564C" w:rsidRDefault="001A564C" w:rsidP="001A564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un’alternativa all’articolazione del sapere scolastico</w:t>
      </w:r>
      <w:r w:rsidR="0042732E">
        <w:rPr>
          <w:rFonts w:ascii="Times New Roman" w:hAnsi="Times New Roman" w:cs="Times New Roman"/>
        </w:rPr>
        <w:t xml:space="preserve"> </w:t>
      </w:r>
      <w:r>
        <w:rPr>
          <w:rFonts w:ascii="Times New Roman" w:hAnsi="Times New Roman" w:cs="Times New Roman"/>
        </w:rPr>
        <w:t xml:space="preserve">in materie e </w:t>
      </w:r>
      <w:r>
        <w:rPr>
          <w:rFonts w:ascii="Times New Roman" w:hAnsi="Times New Roman" w:cs="Times New Roman"/>
          <w:i/>
          <w:iCs/>
        </w:rPr>
        <w:t>il passaggio dal sapere disciplinare alle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materie scolastiche sottende un faticoso lavoro di</w:t>
      </w:r>
      <w:r w:rsidR="0042732E">
        <w:rPr>
          <w:rFonts w:ascii="Times New Roman" w:hAnsi="Times New Roman" w:cs="Times New Roman"/>
          <w:i/>
          <w:iCs/>
        </w:rPr>
        <w:t xml:space="preserve"> </w:t>
      </w:r>
      <w:r>
        <w:rPr>
          <w:rFonts w:ascii="Times New Roman" w:hAnsi="Times New Roman" w:cs="Times New Roman"/>
          <w:i/>
          <w:iCs/>
        </w:rPr>
        <w:t xml:space="preserve">mediazione culturale. </w:t>
      </w:r>
      <w:r>
        <w:rPr>
          <w:rFonts w:ascii="Times New Roman" w:hAnsi="Times New Roman" w:cs="Times New Roman"/>
        </w:rPr>
        <w:t>L’apprendimento non può essere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inteso come un semplice “trasmissione” del</w:t>
      </w:r>
      <w:r w:rsidR="0042732E">
        <w:rPr>
          <w:rFonts w:ascii="Times New Roman" w:hAnsi="Times New Roman" w:cs="Times New Roman"/>
        </w:rPr>
        <w:t xml:space="preserve"> </w:t>
      </w:r>
      <w:r>
        <w:rPr>
          <w:rFonts w:ascii="Times New Roman" w:hAnsi="Times New Roman" w:cs="Times New Roman"/>
        </w:rPr>
        <w:t>sapere disciplinare: si darebbe per scontato il raggiungimento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 parte degli allievi di un completo</w:t>
      </w:r>
      <w:r w:rsidR="0042732E">
        <w:rPr>
          <w:rFonts w:ascii="Times New Roman" w:hAnsi="Times New Roman" w:cs="Times New Roman"/>
        </w:rPr>
        <w:t xml:space="preserve"> </w:t>
      </w:r>
      <w:r>
        <w:rPr>
          <w:rFonts w:ascii="Times New Roman" w:hAnsi="Times New Roman" w:cs="Times New Roman"/>
        </w:rPr>
        <w:t xml:space="preserve">sviluppo cognitivo, l’acquisizione dei </w:t>
      </w:r>
      <w:r w:rsidR="0042732E">
        <w:rPr>
          <w:rFonts w:ascii="Times New Roman" w:hAnsi="Times New Roman" w:cs="Times New Roman"/>
        </w:rPr>
        <w:t xml:space="preserve">micro linguaggi </w:t>
      </w:r>
      <w:r>
        <w:rPr>
          <w:rFonts w:ascii="Times New Roman" w:hAnsi="Times New Roman" w:cs="Times New Roman"/>
        </w:rPr>
        <w:t>(anche formalizzati) necessari alla comprensione e il</w:t>
      </w:r>
      <w:r w:rsidR="0042732E">
        <w:rPr>
          <w:rFonts w:ascii="Times New Roman" w:hAnsi="Times New Roman" w:cs="Times New Roman"/>
        </w:rPr>
        <w:t xml:space="preserve"> </w:t>
      </w:r>
      <w:r>
        <w:rPr>
          <w:rFonts w:ascii="Times New Roman" w:hAnsi="Times New Roman" w:cs="Times New Roman"/>
        </w:rPr>
        <w:t>possesso di universi di significati che invece sono tutti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 “costruire”. L’insegnante deve allora guardare alla</w:t>
      </w:r>
      <w:r w:rsidR="0042732E">
        <w:rPr>
          <w:rFonts w:ascii="Times New Roman" w:hAnsi="Times New Roman" w:cs="Times New Roman"/>
        </w:rPr>
        <w:t xml:space="preserve"> </w:t>
      </w:r>
      <w:r>
        <w:rPr>
          <w:rFonts w:ascii="Times New Roman" w:hAnsi="Times New Roman" w:cs="Times New Roman"/>
        </w:rPr>
        <w:t xml:space="preserve">disciplina come </w:t>
      </w:r>
      <w:r>
        <w:rPr>
          <w:rFonts w:ascii="Times New Roman" w:hAnsi="Times New Roman" w:cs="Times New Roman"/>
          <w:i/>
          <w:iCs/>
        </w:rPr>
        <w:t xml:space="preserve">risorsa </w:t>
      </w:r>
      <w:r>
        <w:rPr>
          <w:rFonts w:ascii="Times New Roman" w:hAnsi="Times New Roman" w:cs="Times New Roman"/>
        </w:rPr>
        <w:t>(disciplina-risorsa = materia),</w:t>
      </w:r>
    </w:p>
    <w:p w:rsidR="001A564C" w:rsidRDefault="001A564C" w:rsidP="001A564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potente strumento culturale e formativo nella</w:t>
      </w:r>
      <w:r w:rsidR="0042732E">
        <w:rPr>
          <w:rFonts w:ascii="Times New Roman" w:hAnsi="Times New Roman" w:cs="Times New Roman"/>
        </w:rPr>
        <w:t xml:space="preserve"> </w:t>
      </w:r>
      <w:r>
        <w:rPr>
          <w:rFonts w:ascii="Times New Roman" w:hAnsi="Times New Roman" w:cs="Times New Roman"/>
        </w:rPr>
        <w:t xml:space="preserve">scuola </w:t>
      </w:r>
      <w:r>
        <w:rPr>
          <w:rFonts w:ascii="Times New Roman" w:hAnsi="Times New Roman" w:cs="Times New Roman"/>
          <w:i/>
          <w:iCs/>
        </w:rPr>
        <w:t>capace di contribuire a strutturare il pensiero,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a costruire mondi di significato, a fornire modalità</w:t>
      </w:r>
      <w:r w:rsidR="0042732E">
        <w:rPr>
          <w:rFonts w:ascii="Times New Roman" w:hAnsi="Times New Roman" w:cs="Times New Roman"/>
          <w:i/>
          <w:iCs/>
        </w:rPr>
        <w:t xml:space="preserve"> </w:t>
      </w:r>
      <w:r>
        <w:rPr>
          <w:rFonts w:ascii="Times New Roman" w:hAnsi="Times New Roman" w:cs="Times New Roman"/>
          <w:i/>
          <w:iCs/>
        </w:rPr>
        <w:t xml:space="preserve">di approccio con la realtà </w:t>
      </w:r>
      <w:r>
        <w:rPr>
          <w:rFonts w:ascii="Times New Roman" w:hAnsi="Times New Roman" w:cs="Times New Roman"/>
          <w:sz w:val="20"/>
          <w:szCs w:val="20"/>
        </w:rPr>
        <w:t>(4)</w:t>
      </w:r>
      <w:r>
        <w:rPr>
          <w:rFonts w:ascii="Times New Roman" w:hAnsi="Times New Roman" w:cs="Times New Roman"/>
        </w:rPr>
        <w:t>.</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L’accurata analisi storico-epistemologica della disciplina</w:t>
      </w:r>
      <w:r w:rsidR="0077086C">
        <w:rPr>
          <w:rFonts w:ascii="Times New Roman" w:hAnsi="Times New Roman" w:cs="Times New Roman"/>
        </w:rPr>
        <w:t xml:space="preserve"> </w:t>
      </w:r>
      <w:r>
        <w:rPr>
          <w:rFonts w:ascii="Times New Roman" w:hAnsi="Times New Roman" w:cs="Times New Roman"/>
        </w:rPr>
        <w:t>non può che essere il punto di partenza per</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fare di essa una “materia formativa”, ma l’organizzazione</w:t>
      </w:r>
      <w:r w:rsidR="0077086C">
        <w:rPr>
          <w:rFonts w:ascii="Times New Roman" w:hAnsi="Times New Roman" w:cs="Times New Roman"/>
        </w:rPr>
        <w:t xml:space="preserve"> </w:t>
      </w:r>
      <w:r>
        <w:rPr>
          <w:rFonts w:ascii="Times New Roman" w:hAnsi="Times New Roman" w:cs="Times New Roman"/>
        </w:rPr>
        <w:t>dei percorsi didattici non costituiscono un dato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che emerge automaticamente da questa analisi: la</w:t>
      </w:r>
      <w:r w:rsidR="0077086C">
        <w:rPr>
          <w:rFonts w:ascii="Times New Roman" w:hAnsi="Times New Roman" w:cs="Times New Roman"/>
        </w:rPr>
        <w:t xml:space="preserve"> </w:t>
      </w:r>
      <w:r>
        <w:rPr>
          <w:rFonts w:ascii="Times New Roman" w:hAnsi="Times New Roman" w:cs="Times New Roman"/>
        </w:rPr>
        <w:t xml:space="preserve">scelta dei nuclei strutturanti più importanti per </w:t>
      </w:r>
      <w:r w:rsidR="0077086C">
        <w:rPr>
          <w:rFonts w:ascii="Times New Roman" w:hAnsi="Times New Roman" w:cs="Times New Roman"/>
        </w:rPr>
        <w:t>l</w:t>
      </w:r>
      <w:r>
        <w:rPr>
          <w:rFonts w:ascii="Times New Roman" w:hAnsi="Times New Roman" w:cs="Times New Roman"/>
        </w:rPr>
        <w:t>’apprendimento,</w:t>
      </w:r>
      <w:r w:rsidR="0077086C">
        <w:rPr>
          <w:rFonts w:ascii="Times New Roman" w:hAnsi="Times New Roman" w:cs="Times New Roman"/>
        </w:rPr>
        <w:t xml:space="preserve"> </w:t>
      </w:r>
      <w:r>
        <w:rPr>
          <w:rFonts w:ascii="Times New Roman" w:hAnsi="Times New Roman" w:cs="Times New Roman"/>
        </w:rPr>
        <w:t>dei connettivi più stimolanti che li legano,</w:t>
      </w:r>
      <w:r w:rsidR="0077086C">
        <w:rPr>
          <w:rFonts w:ascii="Times New Roman" w:hAnsi="Times New Roman" w:cs="Times New Roman"/>
        </w:rPr>
        <w:t xml:space="preserve"> </w:t>
      </w:r>
      <w:r>
        <w:rPr>
          <w:rFonts w:ascii="Times New Roman" w:hAnsi="Times New Roman" w:cs="Times New Roman"/>
        </w:rPr>
        <w:t>deve essere compiuta valutando (con l’aiuto della</w:t>
      </w:r>
      <w:r w:rsidR="0077086C">
        <w:rPr>
          <w:rFonts w:ascii="Times New Roman" w:hAnsi="Times New Roman" w:cs="Times New Roman"/>
        </w:rPr>
        <w:t xml:space="preserve"> </w:t>
      </w:r>
      <w:r>
        <w:rPr>
          <w:rFonts w:ascii="Times New Roman" w:hAnsi="Times New Roman" w:cs="Times New Roman"/>
        </w:rPr>
        <w:t>ricerca didattica) se possono ragionevolmente essere</w:t>
      </w:r>
      <w:r w:rsidR="0077086C">
        <w:rPr>
          <w:rFonts w:ascii="Times New Roman" w:hAnsi="Times New Roman" w:cs="Times New Roman"/>
        </w:rPr>
        <w:t xml:space="preserve"> </w:t>
      </w:r>
      <w:r>
        <w:rPr>
          <w:rFonts w:ascii="Times New Roman" w:hAnsi="Times New Roman" w:cs="Times New Roman"/>
        </w:rPr>
        <w:t>affrontati a certi livelli di sviluppo cognitivo correlati</w:t>
      </w:r>
      <w:r w:rsidR="0077086C">
        <w:rPr>
          <w:rFonts w:ascii="Times New Roman" w:hAnsi="Times New Roman" w:cs="Times New Roman"/>
        </w:rPr>
        <w:t xml:space="preserve"> </w:t>
      </w:r>
      <w:r>
        <w:rPr>
          <w:rFonts w:ascii="Times New Roman" w:hAnsi="Times New Roman" w:cs="Times New Roman"/>
        </w:rPr>
        <w:t xml:space="preserve">all’età degli </w:t>
      </w:r>
      <w:proofErr w:type="spellStart"/>
      <w:r>
        <w:rPr>
          <w:rFonts w:ascii="Times New Roman" w:hAnsi="Times New Roman" w:cs="Times New Roman"/>
        </w:rPr>
        <w:t>allievi.A</w:t>
      </w:r>
      <w:proofErr w:type="spellEnd"/>
      <w:r>
        <w:rPr>
          <w:rFonts w:ascii="Times New Roman" w:hAnsi="Times New Roman" w:cs="Times New Roman"/>
        </w:rPr>
        <w:t xml:space="preserve"> partire da tali premesse, possiamo tentare di rispondere</w:t>
      </w:r>
      <w:r w:rsidR="0077086C">
        <w:rPr>
          <w:rFonts w:ascii="Times New Roman" w:hAnsi="Times New Roman" w:cs="Times New Roman"/>
        </w:rPr>
        <w:t xml:space="preserve"> </w:t>
      </w:r>
      <w:r>
        <w:rPr>
          <w:rFonts w:ascii="Times New Roman" w:hAnsi="Times New Roman" w:cs="Times New Roman"/>
        </w:rPr>
        <w:t>alle seguenti domande: attraverso un’analisi</w:t>
      </w:r>
      <w:r w:rsidR="0077086C">
        <w:rPr>
          <w:rFonts w:ascii="Times New Roman" w:hAnsi="Times New Roman" w:cs="Times New Roman"/>
        </w:rPr>
        <w:t xml:space="preserve"> </w:t>
      </w:r>
      <w:r>
        <w:rPr>
          <w:rFonts w:ascii="Times New Roman" w:hAnsi="Times New Roman" w:cs="Times New Roman"/>
        </w:rPr>
        <w:t>dell’insegnamento/ apprendimento della Chimica, che</w:t>
      </w:r>
      <w:r w:rsidR="0077086C">
        <w:rPr>
          <w:rFonts w:ascii="Times New Roman" w:hAnsi="Times New Roman" w:cs="Times New Roman"/>
        </w:rPr>
        <w:t xml:space="preserve"> </w:t>
      </w:r>
      <w:r>
        <w:rPr>
          <w:rFonts w:ascii="Times New Roman" w:hAnsi="Times New Roman" w:cs="Times New Roman"/>
        </w:rPr>
        <w:t>tipo di scienza passa nella la nostra scuola? A quale</w:t>
      </w:r>
      <w:r w:rsidR="0077086C">
        <w:rPr>
          <w:rFonts w:ascii="Times New Roman" w:hAnsi="Times New Roman" w:cs="Times New Roman"/>
        </w:rPr>
        <w:t xml:space="preserve"> </w:t>
      </w:r>
      <w:r>
        <w:rPr>
          <w:rFonts w:ascii="Times New Roman" w:hAnsi="Times New Roman" w:cs="Times New Roman"/>
        </w:rPr>
        <w:t>epistemologia, magari implicita, essa fa riferimento?</w:t>
      </w:r>
      <w:r w:rsidR="0077086C">
        <w:rPr>
          <w:rFonts w:ascii="Times New Roman" w:hAnsi="Times New Roman" w:cs="Times New Roman"/>
        </w:rPr>
        <w:t xml:space="preserve"> </w:t>
      </w:r>
      <w:r>
        <w:rPr>
          <w:rFonts w:ascii="Times New Roman" w:hAnsi="Times New Roman" w:cs="Times New Roman"/>
        </w:rPr>
        <w:t>Quale rapporto essa ha con le riflessioni epistemologiche</w:t>
      </w:r>
      <w:r w:rsidR="0077086C">
        <w:rPr>
          <w:rFonts w:ascii="Times New Roman" w:hAnsi="Times New Roman" w:cs="Times New Roman"/>
        </w:rPr>
        <w:t xml:space="preserve"> </w:t>
      </w:r>
      <w:r>
        <w:rPr>
          <w:rFonts w:ascii="Times New Roman" w:hAnsi="Times New Roman" w:cs="Times New Roman"/>
        </w:rPr>
        <w:t>più recenti?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Ebbene, sia le analisi fatte sui libri di testo maggiormente</w:t>
      </w:r>
      <w:r w:rsidR="0077086C">
        <w:rPr>
          <w:rFonts w:ascii="Times New Roman" w:hAnsi="Times New Roman" w:cs="Times New Roman"/>
        </w:rPr>
        <w:t xml:space="preserve"> </w:t>
      </w:r>
      <w:r>
        <w:rPr>
          <w:rFonts w:ascii="Times New Roman" w:hAnsi="Times New Roman" w:cs="Times New Roman"/>
        </w:rPr>
        <w:t xml:space="preserve">diffusi nella </w:t>
      </w:r>
      <w:proofErr w:type="spellStart"/>
      <w:r>
        <w:rPr>
          <w:rFonts w:ascii="Times New Roman" w:hAnsi="Times New Roman" w:cs="Times New Roman"/>
        </w:rPr>
        <w:t>s.s.s.</w:t>
      </w:r>
      <w:proofErr w:type="spellEnd"/>
      <w:r>
        <w:rPr>
          <w:rFonts w:ascii="Times New Roman" w:hAnsi="Times New Roman" w:cs="Times New Roman"/>
        </w:rPr>
        <w:t xml:space="preserve"> </w:t>
      </w:r>
      <w:r>
        <w:rPr>
          <w:rFonts w:ascii="Times New Roman" w:hAnsi="Times New Roman" w:cs="Times New Roman"/>
          <w:sz w:val="20"/>
          <w:szCs w:val="20"/>
        </w:rPr>
        <w:t>(5)</w:t>
      </w:r>
      <w:r>
        <w:rPr>
          <w:rFonts w:ascii="Times New Roman" w:hAnsi="Times New Roman" w:cs="Times New Roman"/>
        </w:rPr>
        <w:t>, sia le indagini condotte</w:t>
      </w:r>
    </w:p>
    <w:p w:rsidR="001A564C" w:rsidRDefault="001A564C" w:rsidP="001A564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sulle idee di scienza degli insegnanti </w:t>
      </w:r>
      <w:r>
        <w:rPr>
          <w:rFonts w:ascii="Times New Roman" w:hAnsi="Times New Roman" w:cs="Times New Roman"/>
          <w:sz w:val="20"/>
          <w:szCs w:val="20"/>
        </w:rPr>
        <w:t>(6)</w:t>
      </w:r>
      <w:r>
        <w:rPr>
          <w:rFonts w:ascii="Times New Roman" w:hAnsi="Times New Roman" w:cs="Times New Roman"/>
        </w:rPr>
        <w:t>, rivelano che,</w:t>
      </w:r>
      <w:r w:rsidR="0077086C">
        <w:rPr>
          <w:rFonts w:ascii="Times New Roman" w:hAnsi="Times New Roman" w:cs="Times New Roman"/>
        </w:rPr>
        <w:t xml:space="preserve"> </w:t>
      </w:r>
      <w:r>
        <w:rPr>
          <w:rFonts w:ascii="Times New Roman" w:hAnsi="Times New Roman" w:cs="Times New Roman"/>
        </w:rPr>
        <w:t xml:space="preserve">in linea di massima, </w:t>
      </w:r>
      <w:r>
        <w:rPr>
          <w:rFonts w:ascii="Times New Roman" w:hAnsi="Times New Roman" w:cs="Times New Roman"/>
          <w:i/>
          <w:iCs/>
        </w:rPr>
        <w:t>l’insegnamento chimico secondario</w:t>
      </w:r>
      <w:r w:rsidR="0077086C">
        <w:rPr>
          <w:rFonts w:ascii="Times New Roman" w:hAnsi="Times New Roman" w:cs="Times New Roman"/>
          <w:i/>
          <w:iCs/>
        </w:rPr>
        <w:t xml:space="preserve"> </w:t>
      </w:r>
      <w:r>
        <w:rPr>
          <w:rFonts w:ascii="Times New Roman" w:hAnsi="Times New Roman" w:cs="Times New Roman"/>
          <w:i/>
          <w:iCs/>
        </w:rPr>
        <w:t>privilegia l’approccio nozionistico e formalizzato</w:t>
      </w:r>
      <w:r w:rsidR="0077086C">
        <w:rPr>
          <w:rFonts w:ascii="Times New Roman" w:hAnsi="Times New Roman" w:cs="Times New Roman"/>
          <w:i/>
          <w:iCs/>
        </w:rPr>
        <w:t xml:space="preserve"> </w:t>
      </w:r>
      <w:r>
        <w:rPr>
          <w:rFonts w:ascii="Times New Roman" w:hAnsi="Times New Roman" w:cs="Times New Roman"/>
          <w:i/>
          <w:iCs/>
        </w:rPr>
        <w:t>e tratta della struttura, delle proprietà e della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reattività delle sostanze esclusivamente in termini di</w:t>
      </w:r>
      <w:r w:rsidR="0077086C">
        <w:rPr>
          <w:rFonts w:ascii="Times New Roman" w:hAnsi="Times New Roman" w:cs="Times New Roman"/>
          <w:i/>
          <w:iCs/>
        </w:rPr>
        <w:t xml:space="preserve"> </w:t>
      </w:r>
      <w:r>
        <w:rPr>
          <w:rFonts w:ascii="Times New Roman" w:hAnsi="Times New Roman" w:cs="Times New Roman"/>
          <w:i/>
          <w:iCs/>
        </w:rPr>
        <w:t xml:space="preserve">costituenti submicroscopici, </w:t>
      </w:r>
      <w:r>
        <w:rPr>
          <w:rFonts w:ascii="Times New Roman" w:hAnsi="Times New Roman" w:cs="Times New Roman"/>
        </w:rPr>
        <w:t>in modo del tutto analogo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quanto si fa nell’università.</w:t>
      </w:r>
      <w:r w:rsidR="0077086C">
        <w:rPr>
          <w:rFonts w:ascii="Times New Roman" w:hAnsi="Times New Roman" w:cs="Times New Roman"/>
        </w:rPr>
        <w:t xml:space="preserve"> </w:t>
      </w:r>
      <w:r>
        <w:rPr>
          <w:rFonts w:ascii="Times New Roman" w:hAnsi="Times New Roman" w:cs="Times New Roman"/>
        </w:rPr>
        <w:t>Se ciò può avere a livello universitario una sua</w:t>
      </w:r>
      <w:r w:rsidR="0077086C">
        <w:rPr>
          <w:rFonts w:ascii="Times New Roman" w:hAnsi="Times New Roman" w:cs="Times New Roman"/>
        </w:rPr>
        <w:t xml:space="preserve"> </w:t>
      </w:r>
      <w:r>
        <w:rPr>
          <w:rFonts w:ascii="Times New Roman" w:hAnsi="Times New Roman" w:cs="Times New Roman"/>
        </w:rPr>
        <w:t>giustificazione, non è però plausibile l’estensione di</w:t>
      </w:r>
      <w:r w:rsidR="0077086C">
        <w:rPr>
          <w:rFonts w:ascii="Times New Roman" w:hAnsi="Times New Roman" w:cs="Times New Roman"/>
        </w:rPr>
        <w:t xml:space="preserve"> </w:t>
      </w:r>
      <w:r>
        <w:rPr>
          <w:rFonts w:ascii="Times New Roman" w:hAnsi="Times New Roman" w:cs="Times New Roman"/>
        </w:rPr>
        <w:t>questo tipo di trattazione anche a livello di scuola</w:t>
      </w:r>
      <w:r w:rsidR="0077086C">
        <w:rPr>
          <w:rFonts w:ascii="Times New Roman" w:hAnsi="Times New Roman" w:cs="Times New Roman"/>
        </w:rPr>
        <w:t xml:space="preserve"> </w:t>
      </w:r>
      <w:r>
        <w:rPr>
          <w:rFonts w:ascii="Times New Roman" w:hAnsi="Times New Roman" w:cs="Times New Roman"/>
        </w:rPr>
        <w:t>secondaria superiore e, meno che mai, anche a quello</w:t>
      </w:r>
      <w:r w:rsidR="0077086C">
        <w:rPr>
          <w:rFonts w:ascii="Times New Roman" w:hAnsi="Times New Roman" w:cs="Times New Roman"/>
        </w:rPr>
        <w:t xml:space="preserve"> </w:t>
      </w:r>
      <w:r>
        <w:rPr>
          <w:rFonts w:ascii="Times New Roman" w:hAnsi="Times New Roman" w:cs="Times New Roman"/>
        </w:rPr>
        <w:t>inferiore. La mancanza nella scuola secondaria del</w:t>
      </w:r>
      <w:r w:rsidR="0077086C">
        <w:rPr>
          <w:rFonts w:ascii="Times New Roman" w:hAnsi="Times New Roman" w:cs="Times New Roman"/>
        </w:rPr>
        <w:t xml:space="preserve"> </w:t>
      </w:r>
      <w:r>
        <w:rPr>
          <w:rFonts w:ascii="Times New Roman" w:hAnsi="Times New Roman" w:cs="Times New Roman"/>
        </w:rPr>
        <w:t>necessario formalismo matematico e la contemporanea</w:t>
      </w:r>
      <w:r w:rsidR="0077086C">
        <w:rPr>
          <w:rFonts w:ascii="Times New Roman" w:hAnsi="Times New Roman" w:cs="Times New Roman"/>
        </w:rPr>
        <w:t xml:space="preserve"> </w:t>
      </w:r>
      <w:r>
        <w:rPr>
          <w:rFonts w:ascii="Times New Roman" w:hAnsi="Times New Roman" w:cs="Times New Roman"/>
        </w:rPr>
        <w:t>scelta di sviluppare contenuti identici a quelli</w:t>
      </w:r>
      <w:r w:rsidR="0077086C">
        <w:rPr>
          <w:rFonts w:ascii="Times New Roman" w:hAnsi="Times New Roman" w:cs="Times New Roman"/>
        </w:rPr>
        <w:t xml:space="preserve"> </w:t>
      </w:r>
      <w:r>
        <w:rPr>
          <w:rFonts w:ascii="Times New Roman" w:hAnsi="Times New Roman" w:cs="Times New Roman"/>
        </w:rPr>
        <w:t xml:space="preserve">universitari, conferisce alla trattazione un </w:t>
      </w:r>
      <w:r>
        <w:rPr>
          <w:rFonts w:ascii="Times New Roman" w:hAnsi="Times New Roman" w:cs="Times New Roman"/>
          <w:i/>
          <w:iCs/>
        </w:rPr>
        <w:t>carattere</w:t>
      </w:r>
      <w:r w:rsidR="0077086C">
        <w:rPr>
          <w:rFonts w:ascii="Times New Roman" w:hAnsi="Times New Roman" w:cs="Times New Roman"/>
          <w:i/>
          <w:iCs/>
        </w:rPr>
        <w:t xml:space="preserve"> </w:t>
      </w:r>
      <w:r>
        <w:rPr>
          <w:rFonts w:ascii="Times New Roman" w:hAnsi="Times New Roman" w:cs="Times New Roman"/>
          <w:i/>
          <w:iCs/>
        </w:rPr>
        <w:t>microscopico necessariamente descrittivo .</w:t>
      </w:r>
      <w:r>
        <w:rPr>
          <w:rFonts w:ascii="Times New Roman" w:hAnsi="Times New Roman" w:cs="Times New Roman"/>
        </w:rPr>
        <w:t>Nello sviluppo di alcuni argomenti si fa ricorso anche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ad esperimenti in funzione </w:t>
      </w:r>
      <w:proofErr w:type="spellStart"/>
      <w:r>
        <w:rPr>
          <w:rFonts w:ascii="Times New Roman" w:hAnsi="Times New Roman" w:cs="Times New Roman"/>
        </w:rPr>
        <w:t>verificativa</w:t>
      </w:r>
      <w:proofErr w:type="spellEnd"/>
      <w:r>
        <w:rPr>
          <w:rFonts w:ascii="Times New Roman" w:hAnsi="Times New Roman" w:cs="Times New Roman"/>
        </w:rPr>
        <w:t xml:space="preserve"> o illustrativa</w:t>
      </w:r>
      <w:r w:rsidR="0077086C">
        <w:rPr>
          <w:rFonts w:ascii="Times New Roman" w:hAnsi="Times New Roman" w:cs="Times New Roman"/>
        </w:rPr>
        <w:t xml:space="preserve"> </w:t>
      </w:r>
      <w:r>
        <w:rPr>
          <w:rFonts w:ascii="Times New Roman" w:hAnsi="Times New Roman" w:cs="Times New Roman"/>
        </w:rPr>
        <w:t>.... “il tutto è finalizzato ad addestrare lo studente ad</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utilizzare le conoscenze in maniera rapida ed acquisire</w:t>
      </w:r>
      <w:r w:rsidR="0077086C">
        <w:rPr>
          <w:rFonts w:ascii="Times New Roman" w:hAnsi="Times New Roman" w:cs="Times New Roman"/>
        </w:rPr>
        <w:t xml:space="preserve"> </w:t>
      </w:r>
      <w:r>
        <w:rPr>
          <w:rFonts w:ascii="Times New Roman" w:hAnsi="Times New Roman" w:cs="Times New Roman"/>
        </w:rPr>
        <w:t>categorie interpretative accreditate...presso la comunità</w:t>
      </w:r>
      <w:r w:rsidR="0077086C">
        <w:rPr>
          <w:rFonts w:ascii="Times New Roman" w:hAnsi="Times New Roman" w:cs="Times New Roman"/>
        </w:rPr>
        <w:t xml:space="preserve"> </w:t>
      </w:r>
      <w:r>
        <w:rPr>
          <w:rFonts w:ascii="Times New Roman" w:hAnsi="Times New Roman" w:cs="Times New Roman"/>
        </w:rPr>
        <w:t xml:space="preserve">dei chimici” </w:t>
      </w:r>
      <w:r>
        <w:rPr>
          <w:rFonts w:ascii="Times New Roman" w:hAnsi="Times New Roman" w:cs="Times New Roman"/>
          <w:sz w:val="20"/>
          <w:szCs w:val="20"/>
        </w:rPr>
        <w:t>(7)</w:t>
      </w:r>
      <w:r>
        <w:rPr>
          <w:rFonts w:ascii="Times New Roman" w:hAnsi="Times New Roman" w:cs="Times New Roman"/>
        </w:rPr>
        <w:t>. Prevale nettamente l’aspetto</w:t>
      </w:r>
      <w:r w:rsidR="0077086C">
        <w:rPr>
          <w:rFonts w:ascii="Times New Roman" w:hAnsi="Times New Roman" w:cs="Times New Roman"/>
        </w:rPr>
        <w:t xml:space="preserve"> </w:t>
      </w:r>
      <w:r>
        <w:rPr>
          <w:rFonts w:ascii="Times New Roman" w:hAnsi="Times New Roman" w:cs="Times New Roman"/>
        </w:rPr>
        <w:t>informativo/</w:t>
      </w:r>
      <w:proofErr w:type="spellStart"/>
      <w:r>
        <w:rPr>
          <w:rFonts w:ascii="Times New Roman" w:hAnsi="Times New Roman" w:cs="Times New Roman"/>
        </w:rPr>
        <w:t>addestrativo</w:t>
      </w:r>
      <w:proofErr w:type="spellEnd"/>
      <w:r>
        <w:rPr>
          <w:rFonts w:ascii="Times New Roman" w:hAnsi="Times New Roman" w:cs="Times New Roman"/>
        </w:rPr>
        <w:t xml:space="preserve"> su quello formativo.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L’immagine di scienza che si comunica e si acquisisce</w:t>
      </w:r>
      <w:r w:rsidR="0077086C">
        <w:rPr>
          <w:rFonts w:ascii="Times New Roman" w:hAnsi="Times New Roman" w:cs="Times New Roman"/>
        </w:rPr>
        <w:t xml:space="preserve"> </w:t>
      </w:r>
      <w:r>
        <w:rPr>
          <w:rFonts w:ascii="Times New Roman" w:hAnsi="Times New Roman" w:cs="Times New Roman"/>
        </w:rPr>
        <w:t>risulta caratterizzata dalle seguenti idee di fondo: il</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progredire della scienza è scandito dall’accumulazione</w:t>
      </w:r>
      <w:r w:rsidR="0077086C">
        <w:rPr>
          <w:rFonts w:ascii="Times New Roman" w:hAnsi="Times New Roman" w:cs="Times New Roman"/>
        </w:rPr>
        <w:t xml:space="preserve"> </w:t>
      </w:r>
      <w:r>
        <w:rPr>
          <w:rFonts w:ascii="Times New Roman" w:hAnsi="Times New Roman" w:cs="Times New Roman"/>
        </w:rPr>
        <w:t>di fatti e teorie ; lo scienziato scopre leggi già</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presenti in natura; l’esperienza verifica le leggi, le</w:t>
      </w:r>
      <w:r w:rsidR="0077086C">
        <w:rPr>
          <w:rFonts w:ascii="Times New Roman" w:hAnsi="Times New Roman" w:cs="Times New Roman"/>
        </w:rPr>
        <w:t xml:space="preserve"> </w:t>
      </w:r>
      <w:r>
        <w:rPr>
          <w:rFonts w:ascii="Times New Roman" w:hAnsi="Times New Roman" w:cs="Times New Roman"/>
        </w:rPr>
        <w:t>teorie sono strumenti di sistematizzazione dei fatti...;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 conoscenza che si raggiunge è oggettiva e indipendente</w:t>
      </w:r>
      <w:r w:rsidR="0077086C">
        <w:rPr>
          <w:rFonts w:ascii="Times New Roman" w:hAnsi="Times New Roman" w:cs="Times New Roman"/>
        </w:rPr>
        <w:t xml:space="preserve"> </w:t>
      </w:r>
      <w:r>
        <w:rPr>
          <w:rFonts w:ascii="Times New Roman" w:hAnsi="Times New Roman" w:cs="Times New Roman"/>
        </w:rPr>
        <w:t>dal contesto; c’è una scelta rassicurante di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fondo che si identifica nell’aver eliminato qualsiasi</w:t>
      </w:r>
      <w:r w:rsidR="0077086C">
        <w:rPr>
          <w:rFonts w:ascii="Times New Roman" w:hAnsi="Times New Roman" w:cs="Times New Roman"/>
        </w:rPr>
        <w:t xml:space="preserve"> </w:t>
      </w:r>
      <w:r>
        <w:rPr>
          <w:rFonts w:ascii="Times New Roman" w:hAnsi="Times New Roman" w:cs="Times New Roman"/>
        </w:rPr>
        <w:t>problematicità dalla trattazione : gli unici problemi da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risolvere sono quelli “addestrativi”, numerici... collocati</w:t>
      </w:r>
      <w:r w:rsidR="0077086C">
        <w:rPr>
          <w:rFonts w:ascii="Times New Roman" w:hAnsi="Times New Roman" w:cs="Times New Roman"/>
        </w:rPr>
        <w:t xml:space="preserve"> </w:t>
      </w:r>
      <w:r>
        <w:rPr>
          <w:rFonts w:ascii="Times New Roman" w:hAnsi="Times New Roman" w:cs="Times New Roman"/>
        </w:rPr>
        <w:t>in fondo ai diversi capitoli. Gli errori commessi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nello sviluppo della scienza non son degni di essere</w:t>
      </w:r>
      <w:r w:rsidR="0077086C">
        <w:rPr>
          <w:rFonts w:ascii="Times New Roman" w:hAnsi="Times New Roman" w:cs="Times New Roman"/>
        </w:rPr>
        <w:t xml:space="preserve"> </w:t>
      </w:r>
      <w:r>
        <w:rPr>
          <w:rFonts w:ascii="Times New Roman" w:hAnsi="Times New Roman" w:cs="Times New Roman"/>
        </w:rPr>
        <w:t>presi in considerazione: lo studio della scienza “moderna”</w:t>
      </w:r>
      <w:r w:rsidR="0077086C">
        <w:rPr>
          <w:rFonts w:ascii="Times New Roman" w:hAnsi="Times New Roman" w:cs="Times New Roman"/>
        </w:rPr>
        <w:t xml:space="preserve"> </w:t>
      </w:r>
      <w:r>
        <w:rPr>
          <w:rFonts w:ascii="Times New Roman" w:hAnsi="Times New Roman" w:cs="Times New Roman"/>
        </w:rPr>
        <w:t>non ha tempo di occuparsi della genesi dei</w:t>
      </w:r>
      <w:r w:rsidR="0077086C">
        <w:rPr>
          <w:rFonts w:ascii="Times New Roman" w:hAnsi="Times New Roman" w:cs="Times New Roman"/>
        </w:rPr>
        <w:t xml:space="preserve"> </w:t>
      </w:r>
      <w:r>
        <w:rPr>
          <w:rFonts w:ascii="Times New Roman" w:hAnsi="Times New Roman" w:cs="Times New Roman"/>
        </w:rPr>
        <w:t>concetti; in questo tipo di trattazione non c’è posto per</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 storia, per la ricostruzione delle trame concettuali,</w:t>
      </w:r>
      <w:r w:rsidR="0077086C">
        <w:rPr>
          <w:rFonts w:ascii="Times New Roman" w:hAnsi="Times New Roman" w:cs="Times New Roman"/>
        </w:rPr>
        <w:t xml:space="preserve"> </w:t>
      </w:r>
      <w:r>
        <w:rPr>
          <w:rFonts w:ascii="Times New Roman" w:hAnsi="Times New Roman" w:cs="Times New Roman"/>
        </w:rPr>
        <w:t>per gli stretti nessi che ci sono stati e ci sono tra la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scienza la società, l’economia, le ideologie, la politica...</w:t>
      </w:r>
      <w:r w:rsidR="0077086C">
        <w:rPr>
          <w:rFonts w:ascii="Times New Roman" w:hAnsi="Times New Roman" w:cs="Times New Roman"/>
        </w:rPr>
        <w:t xml:space="preserve"> </w:t>
      </w:r>
      <w:r>
        <w:rPr>
          <w:rFonts w:ascii="Times New Roman" w:hAnsi="Times New Roman" w:cs="Times New Roman"/>
        </w:rPr>
        <w:t>I contenuti, poi, vengono affrontati partendo dalla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struttura particellare della materia (tanto i ragazzi la</w:t>
      </w:r>
      <w:r w:rsidR="0077086C">
        <w:rPr>
          <w:rFonts w:ascii="Times New Roman" w:hAnsi="Times New Roman" w:cs="Times New Roman"/>
        </w:rPr>
        <w:t xml:space="preserve"> </w:t>
      </w:r>
      <w:r>
        <w:rPr>
          <w:rFonts w:ascii="Times New Roman" w:hAnsi="Times New Roman" w:cs="Times New Roman"/>
        </w:rPr>
        <w:t>“conoscono” già dalla scuola media!), primo livello di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discontinuità macro/micro, facendoli “galleggiare”</w:t>
      </w:r>
      <w:r w:rsidR="0077086C">
        <w:rPr>
          <w:rFonts w:ascii="Times New Roman" w:hAnsi="Times New Roman" w:cs="Times New Roman"/>
        </w:rPr>
        <w:t xml:space="preserve"> </w:t>
      </w:r>
      <w:r>
        <w:rPr>
          <w:rFonts w:ascii="Times New Roman" w:hAnsi="Times New Roman" w:cs="Times New Roman"/>
        </w:rPr>
        <w:t>sul “nucleo” vuoto dei corpi, delle sostanze, degli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elementi e dei composti, della trasformazioni, mai</w:t>
      </w:r>
      <w:r w:rsidR="0077086C">
        <w:rPr>
          <w:rFonts w:ascii="Times New Roman" w:hAnsi="Times New Roman" w:cs="Times New Roman"/>
        </w:rPr>
        <w:t xml:space="preserve"> </w:t>
      </w:r>
      <w:r>
        <w:rPr>
          <w:rFonts w:ascii="Times New Roman" w:hAnsi="Times New Roman" w:cs="Times New Roman"/>
        </w:rPr>
        <w:t>affrontati concretamente in precedenza...sviluppano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così un approccio esclusivamente astratto </w:t>
      </w:r>
      <w:r>
        <w:rPr>
          <w:rFonts w:ascii="Times New Roman" w:hAnsi="Times New Roman" w:cs="Times New Roman"/>
          <w:sz w:val="20"/>
          <w:szCs w:val="20"/>
        </w:rPr>
        <w:t xml:space="preserve">(8) </w:t>
      </w:r>
      <w:r>
        <w:rPr>
          <w:rFonts w:ascii="Times New Roman" w:hAnsi="Times New Roman" w:cs="Times New Roman"/>
        </w:rPr>
        <w:t>che fa</w:t>
      </w:r>
      <w:r w:rsidR="0077086C">
        <w:rPr>
          <w:rFonts w:ascii="Times New Roman" w:hAnsi="Times New Roman" w:cs="Times New Roman"/>
        </w:rPr>
        <w:t xml:space="preserve"> </w:t>
      </w:r>
      <w:r>
        <w:rPr>
          <w:rFonts w:ascii="Times New Roman" w:hAnsi="Times New Roman" w:cs="Times New Roman"/>
        </w:rPr>
        <w:t>perdere alla disciplina la sua identità culturale. Lo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scarto tra ciò che si propone e le capacità degli allievi</w:t>
      </w:r>
      <w:r w:rsidR="0077086C">
        <w:rPr>
          <w:rFonts w:ascii="Times New Roman" w:hAnsi="Times New Roman" w:cs="Times New Roman"/>
        </w:rPr>
        <w:t xml:space="preserve"> </w:t>
      </w:r>
      <w:r>
        <w:rPr>
          <w:rFonts w:ascii="Times New Roman" w:hAnsi="Times New Roman" w:cs="Times New Roman"/>
        </w:rPr>
        <w:t>è troppo grande e non produce alcun apprendimento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reale.</w:t>
      </w:r>
      <w:r w:rsidR="0077086C">
        <w:rPr>
          <w:rFonts w:ascii="Times New Roman" w:hAnsi="Times New Roman" w:cs="Times New Roman"/>
        </w:rPr>
        <w:t xml:space="preserve"> </w:t>
      </w:r>
      <w:r>
        <w:rPr>
          <w:rFonts w:ascii="Times New Roman" w:hAnsi="Times New Roman" w:cs="Times New Roman"/>
        </w:rPr>
        <w:t>La Chimica diventa poi un vero e proprio “indiretto</w:t>
      </w:r>
      <w:r w:rsidR="0077086C">
        <w:rPr>
          <w:rFonts w:ascii="Times New Roman" w:hAnsi="Times New Roman" w:cs="Times New Roman"/>
        </w:rPr>
        <w:t xml:space="preserve"> </w:t>
      </w:r>
      <w:r>
        <w:rPr>
          <w:rFonts w:ascii="Times New Roman" w:hAnsi="Times New Roman" w:cs="Times New Roman"/>
        </w:rPr>
        <w:t>fisico” quando si incontra la ulteriore discontinuità</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macro/micro: quella della struttura atomica... Da</w:t>
      </w:r>
      <w:r w:rsidR="0077086C">
        <w:rPr>
          <w:rFonts w:ascii="Times New Roman" w:hAnsi="Times New Roman" w:cs="Times New Roman"/>
        </w:rPr>
        <w:t xml:space="preserve"> </w:t>
      </w:r>
      <w:r>
        <w:rPr>
          <w:rFonts w:ascii="Times New Roman" w:hAnsi="Times New Roman" w:cs="Times New Roman"/>
        </w:rPr>
        <w:t>essa si deducono periodicità delle proprietà degli</w:t>
      </w:r>
      <w:r w:rsidR="0077086C">
        <w:rPr>
          <w:rFonts w:ascii="Times New Roman" w:hAnsi="Times New Roman" w:cs="Times New Roman"/>
        </w:rPr>
        <w:t xml:space="preserve"> </w:t>
      </w:r>
      <w:r>
        <w:rPr>
          <w:rFonts w:ascii="Times New Roman" w:hAnsi="Times New Roman" w:cs="Times New Roman"/>
        </w:rPr>
        <w:t>elementi, legami chimici, strutture,ecc..</w:t>
      </w:r>
      <w:r w:rsidR="0077086C">
        <w:rPr>
          <w:rFonts w:ascii="Times New Roman" w:hAnsi="Times New Roman" w:cs="Times New Roman"/>
        </w:rPr>
        <w:t xml:space="preserve"> </w:t>
      </w:r>
      <w:r>
        <w:rPr>
          <w:rFonts w:ascii="Times New Roman" w:hAnsi="Times New Roman" w:cs="Times New Roman"/>
        </w:rPr>
        <w:t>Destino analogo ha avuto anche la Biologia che si è</w:t>
      </w:r>
      <w:r w:rsidR="0077086C">
        <w:rPr>
          <w:rFonts w:ascii="Times New Roman" w:hAnsi="Times New Roman" w:cs="Times New Roman"/>
        </w:rPr>
        <w:t xml:space="preserve"> </w:t>
      </w:r>
      <w:r>
        <w:rPr>
          <w:rFonts w:ascii="Times New Roman" w:hAnsi="Times New Roman" w:cs="Times New Roman"/>
        </w:rPr>
        <w:t>venuta sempre più caratterizzando nell’insegnamento</w:t>
      </w:r>
      <w:r w:rsidR="0077086C">
        <w:rPr>
          <w:rFonts w:ascii="Times New Roman" w:hAnsi="Times New Roman" w:cs="Times New Roman"/>
        </w:rPr>
        <w:t xml:space="preserve"> </w:t>
      </w:r>
      <w:r>
        <w:rPr>
          <w:rFonts w:ascii="Times New Roman" w:hAnsi="Times New Roman" w:cs="Times New Roman"/>
        </w:rPr>
        <w:t xml:space="preserve">della </w:t>
      </w:r>
      <w:proofErr w:type="spellStart"/>
      <w:r>
        <w:rPr>
          <w:rFonts w:ascii="Times New Roman" w:hAnsi="Times New Roman" w:cs="Times New Roman"/>
        </w:rPr>
        <w:t>s.s.s.</w:t>
      </w:r>
      <w:proofErr w:type="spellEnd"/>
      <w:r>
        <w:rPr>
          <w:rFonts w:ascii="Times New Roman" w:hAnsi="Times New Roman" w:cs="Times New Roman"/>
        </w:rPr>
        <w:t xml:space="preserve"> in maniera </w:t>
      </w:r>
      <w:proofErr w:type="spellStart"/>
      <w:r>
        <w:rPr>
          <w:rFonts w:ascii="Times New Roman" w:hAnsi="Times New Roman" w:cs="Times New Roman"/>
        </w:rPr>
        <w:t>riduttivista</w:t>
      </w:r>
      <w:proofErr w:type="spellEnd"/>
      <w:r>
        <w:rPr>
          <w:rFonts w:ascii="Times New Roman" w:hAnsi="Times New Roman" w:cs="Times New Roman"/>
        </w:rPr>
        <w:t>, come un sostanziale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“indiretto chimico”: siamo nuovamente dinanzi allo</w:t>
      </w:r>
      <w:r w:rsidR="0077086C">
        <w:rPr>
          <w:rFonts w:ascii="Times New Roman" w:hAnsi="Times New Roman" w:cs="Times New Roman"/>
        </w:rPr>
        <w:t xml:space="preserve"> </w:t>
      </w:r>
      <w:r>
        <w:rPr>
          <w:rFonts w:ascii="Times New Roman" w:hAnsi="Times New Roman" w:cs="Times New Roman"/>
        </w:rPr>
        <w:t>smarrimento delle proprie radici culturali.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Prendendo in prestito una felice metafora suggerita da</w:t>
      </w:r>
      <w:r w:rsidR="0077086C">
        <w:rPr>
          <w:rFonts w:ascii="Times New Roman" w:hAnsi="Times New Roman" w:cs="Times New Roman"/>
        </w:rPr>
        <w:t xml:space="preserve"> </w:t>
      </w:r>
      <w:r>
        <w:rPr>
          <w:rFonts w:ascii="Times New Roman" w:hAnsi="Times New Roman" w:cs="Times New Roman"/>
        </w:rPr>
        <w:t xml:space="preserve">M. </w:t>
      </w:r>
      <w:proofErr w:type="spellStart"/>
      <w:r>
        <w:rPr>
          <w:rFonts w:ascii="Times New Roman" w:hAnsi="Times New Roman" w:cs="Times New Roman"/>
        </w:rPr>
        <w:t>Liber</w:t>
      </w:r>
      <w:proofErr w:type="spellEnd"/>
      <w:r>
        <w:rPr>
          <w:rFonts w:ascii="Times New Roman" w:hAnsi="Times New Roman" w:cs="Times New Roman"/>
        </w:rPr>
        <w:t>, il ritratto di scienza che emerge da queste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considerazioni è proprio quello di “una vecchia signora”</w:t>
      </w:r>
      <w:r>
        <w:rPr>
          <w:rFonts w:ascii="Times New Roman" w:hAnsi="Times New Roman" w:cs="Times New Roman"/>
          <w:sz w:val="20"/>
          <w:szCs w:val="20"/>
        </w:rPr>
        <w:t>(9)</w:t>
      </w:r>
      <w:r>
        <w:rPr>
          <w:rFonts w:ascii="Times New Roman" w:hAnsi="Times New Roman" w:cs="Times New Roman"/>
        </w:rPr>
        <w:t>. E anche i caratteri della epistemologia implicita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che esso sottende concordano con quelli evidenziati</w:t>
      </w:r>
      <w:r w:rsidR="0077086C">
        <w:rPr>
          <w:rFonts w:ascii="Times New Roman" w:hAnsi="Times New Roman" w:cs="Times New Roman"/>
        </w:rPr>
        <w:t xml:space="preserve"> </w:t>
      </w:r>
      <w:r>
        <w:rPr>
          <w:rFonts w:ascii="Times New Roman" w:hAnsi="Times New Roman" w:cs="Times New Roman"/>
        </w:rPr>
        <w:t>per altra via dalla stessa autrice: si tratta di una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visione epistemologica di tipo rappresentativo alla</w:t>
      </w:r>
      <w:r w:rsidR="0077086C">
        <w:rPr>
          <w:rFonts w:ascii="Times New Roman" w:hAnsi="Times New Roman" w:cs="Times New Roman"/>
        </w:rPr>
        <w:t xml:space="preserve"> </w:t>
      </w:r>
      <w:r>
        <w:rPr>
          <w:rFonts w:ascii="Times New Roman" w:hAnsi="Times New Roman" w:cs="Times New Roman"/>
        </w:rPr>
        <w:t>cui base c’è la netta separazione tra l’osservatore</w:t>
      </w:r>
      <w:r w:rsidR="0077086C">
        <w:rPr>
          <w:rFonts w:ascii="Times New Roman" w:hAnsi="Times New Roman" w:cs="Times New Roman"/>
        </w:rPr>
        <w:t xml:space="preserve"> </w:t>
      </w:r>
      <w:proofErr w:type="spellStart"/>
      <w:r w:rsidR="0077086C">
        <w:rPr>
          <w:rFonts w:ascii="Times New Roman" w:hAnsi="Times New Roman" w:cs="Times New Roman"/>
        </w:rPr>
        <w:t>–</w:t>
      </w:r>
      <w:r>
        <w:rPr>
          <w:rFonts w:ascii="Times New Roman" w:hAnsi="Times New Roman" w:cs="Times New Roman"/>
        </w:rPr>
        <w:t>sperimentatore</w:t>
      </w:r>
      <w:proofErr w:type="spellEnd"/>
      <w:r w:rsidR="0077086C">
        <w:rPr>
          <w:rFonts w:ascii="Times New Roman" w:hAnsi="Times New Roman" w:cs="Times New Roman"/>
        </w:rPr>
        <w:t xml:space="preserve"> </w:t>
      </w:r>
      <w:r>
        <w:rPr>
          <w:rFonts w:ascii="Times New Roman" w:hAnsi="Times New Roman" w:cs="Times New Roman"/>
        </w:rPr>
        <w:t>e l’osservabile-oggetto osservato; ciò</w:t>
      </w:r>
      <w:r w:rsidR="0077086C">
        <w:rPr>
          <w:rFonts w:ascii="Times New Roman" w:hAnsi="Times New Roman" w:cs="Times New Roman"/>
        </w:rPr>
        <w:t xml:space="preserve"> </w:t>
      </w:r>
      <w:r>
        <w:rPr>
          <w:rFonts w:ascii="Times New Roman" w:hAnsi="Times New Roman" w:cs="Times New Roman"/>
        </w:rPr>
        <w:t>crea la fiducia nella possibilità di conoscenza oggettiva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della realtà. C’è poi la causalità come categoria</w:t>
      </w:r>
      <w:r w:rsidR="0077086C">
        <w:rPr>
          <w:rFonts w:ascii="Times New Roman" w:hAnsi="Times New Roman" w:cs="Times New Roman"/>
        </w:rPr>
        <w:t xml:space="preserve"> </w:t>
      </w:r>
      <w:r>
        <w:rPr>
          <w:rFonts w:ascii="Times New Roman" w:hAnsi="Times New Roman" w:cs="Times New Roman"/>
        </w:rPr>
        <w:t>esplicativa: ogni fenomeno è riconducibile ad una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causa e le leggi, una volta “scoperte”, consentono di</w:t>
      </w:r>
      <w:r w:rsidR="0077086C">
        <w:rPr>
          <w:rFonts w:ascii="Times New Roman" w:hAnsi="Times New Roman" w:cs="Times New Roman"/>
        </w:rPr>
        <w:t xml:space="preserve"> </w:t>
      </w:r>
      <w:r>
        <w:rPr>
          <w:rFonts w:ascii="Times New Roman" w:hAnsi="Times New Roman" w:cs="Times New Roman"/>
        </w:rPr>
        <w:t>controllare gli eventi. Tutto è interpretabile in termini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 particelle in movimento ( ciò costituisce il cosiddetto</w:t>
      </w:r>
      <w:r w:rsidR="0077086C">
        <w:rPr>
          <w:rFonts w:ascii="Times New Roman" w:hAnsi="Times New Roman" w:cs="Times New Roman"/>
        </w:rPr>
        <w:t xml:space="preserve"> </w:t>
      </w:r>
      <w:r>
        <w:rPr>
          <w:rFonts w:ascii="Times New Roman" w:hAnsi="Times New Roman" w:cs="Times New Roman"/>
        </w:rPr>
        <w:t>paradigma classico di tipo meccanicistico).</w:t>
      </w:r>
    </w:p>
    <w:p w:rsidR="001A564C" w:rsidRDefault="0077086C" w:rsidP="001A56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Dai primi del ‘900 fino agli anni ’30 si è verificato un</w:t>
      </w:r>
      <w:r w:rsidR="0077086C">
        <w:rPr>
          <w:rFonts w:ascii="Times New Roman" w:hAnsi="Times New Roman" w:cs="Times New Roman"/>
        </w:rPr>
        <w:t xml:space="preserve"> </w:t>
      </w:r>
      <w:r>
        <w:rPr>
          <w:rFonts w:ascii="Times New Roman" w:hAnsi="Times New Roman" w:cs="Times New Roman"/>
        </w:rPr>
        <w:t>profondo mutamento nelle basi della scienza: la pretesa</w:t>
      </w:r>
      <w:r w:rsidR="00BC238A">
        <w:rPr>
          <w:rFonts w:ascii="Times New Roman" w:hAnsi="Times New Roman" w:cs="Times New Roman"/>
        </w:rPr>
        <w:t xml:space="preserve"> </w:t>
      </w:r>
      <w:r>
        <w:rPr>
          <w:rFonts w:ascii="Times New Roman" w:hAnsi="Times New Roman" w:cs="Times New Roman"/>
        </w:rPr>
        <w:t>di interpretare il mondo atomico in termini di</w:t>
      </w:r>
      <w:r w:rsidR="00BC238A">
        <w:rPr>
          <w:rFonts w:ascii="Times New Roman" w:hAnsi="Times New Roman" w:cs="Times New Roman"/>
        </w:rPr>
        <w:t xml:space="preserve"> </w:t>
      </w:r>
      <w:r>
        <w:rPr>
          <w:rFonts w:ascii="Times New Roman" w:hAnsi="Times New Roman" w:cs="Times New Roman"/>
        </w:rPr>
        <w:t>meccanica classica ha condotto a una crisi profonda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 scienza dei primi del ‘900; solo quando si ebbe il</w:t>
      </w:r>
      <w:r w:rsidR="00BC238A">
        <w:rPr>
          <w:rFonts w:ascii="Times New Roman" w:hAnsi="Times New Roman" w:cs="Times New Roman"/>
        </w:rPr>
        <w:t xml:space="preserve"> </w:t>
      </w:r>
      <w:r>
        <w:rPr>
          <w:rFonts w:ascii="Times New Roman" w:hAnsi="Times New Roman" w:cs="Times New Roman"/>
        </w:rPr>
        <w:t>coraggio di abbandonare le vecchie categorie esplicative,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 paradigma meccanicistico, e fu sancito col</w:t>
      </w:r>
      <w:r w:rsidR="00BC238A">
        <w:rPr>
          <w:rFonts w:ascii="Times New Roman" w:hAnsi="Times New Roman" w:cs="Times New Roman"/>
        </w:rPr>
        <w:t xml:space="preserve"> </w:t>
      </w:r>
      <w:r>
        <w:rPr>
          <w:rFonts w:ascii="Times New Roman" w:hAnsi="Times New Roman" w:cs="Times New Roman"/>
        </w:rPr>
        <w:t xml:space="preserve">principio di indeterminazione di W. </w:t>
      </w:r>
      <w:proofErr w:type="spellStart"/>
      <w:r>
        <w:rPr>
          <w:rFonts w:ascii="Times New Roman" w:hAnsi="Times New Roman" w:cs="Times New Roman"/>
        </w:rPr>
        <w:t>Heisemberg</w:t>
      </w:r>
      <w:proofErr w:type="spellEnd"/>
      <w:r>
        <w:rPr>
          <w:rFonts w:ascii="Times New Roman" w:hAnsi="Times New Roman" w:cs="Times New Roman"/>
        </w:rPr>
        <w:t xml:space="preserve"> (1925)</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l’impossibilità di tener separati l’osservatore dall’osservabile</w:t>
      </w:r>
      <w:r w:rsidR="00BC238A">
        <w:rPr>
          <w:rFonts w:ascii="Times New Roman" w:hAnsi="Times New Roman" w:cs="Times New Roman"/>
        </w:rPr>
        <w:t xml:space="preserve"> </w:t>
      </w:r>
      <w:r>
        <w:rPr>
          <w:rFonts w:ascii="Times New Roman" w:hAnsi="Times New Roman" w:cs="Times New Roman"/>
        </w:rPr>
        <w:t>fisica, si aprì la strada ad una nuova meccanica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(quanto</w:t>
      </w:r>
      <w:r w:rsidR="00BC238A">
        <w:rPr>
          <w:rFonts w:ascii="Times New Roman" w:hAnsi="Times New Roman" w:cs="Times New Roman"/>
        </w:rPr>
        <w:t xml:space="preserve"> </w:t>
      </w:r>
      <w:r>
        <w:rPr>
          <w:rFonts w:ascii="Times New Roman" w:hAnsi="Times New Roman" w:cs="Times New Roman"/>
        </w:rPr>
        <w:t>-ondulatoria) che riuscì ad affrontare con</w:t>
      </w:r>
      <w:r w:rsidR="00BC238A">
        <w:rPr>
          <w:rFonts w:ascii="Times New Roman" w:hAnsi="Times New Roman" w:cs="Times New Roman"/>
        </w:rPr>
        <w:t xml:space="preserve"> </w:t>
      </w:r>
      <w:r>
        <w:rPr>
          <w:rFonts w:ascii="Times New Roman" w:hAnsi="Times New Roman" w:cs="Times New Roman"/>
        </w:rPr>
        <w:t>successo in termini probabilistici la trattazione dell’atomo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e delle strutture molecolari permettendo la</w:t>
      </w:r>
      <w:r w:rsidR="00BC238A">
        <w:rPr>
          <w:rFonts w:ascii="Times New Roman" w:hAnsi="Times New Roman" w:cs="Times New Roman"/>
        </w:rPr>
        <w:t xml:space="preserve"> </w:t>
      </w:r>
      <w:r>
        <w:rPr>
          <w:rFonts w:ascii="Times New Roman" w:hAnsi="Times New Roman" w:cs="Times New Roman"/>
        </w:rPr>
        <w:t>costruzione di una nuova Fisica e di una nuova</w:t>
      </w:r>
      <w:r w:rsidR="00BC238A">
        <w:rPr>
          <w:rFonts w:ascii="Times New Roman" w:hAnsi="Times New Roman" w:cs="Times New Roman"/>
        </w:rPr>
        <w:t xml:space="preserve"> </w:t>
      </w:r>
      <w:r>
        <w:rPr>
          <w:rFonts w:ascii="Times New Roman" w:hAnsi="Times New Roman" w:cs="Times New Roman"/>
        </w:rPr>
        <w:t>Chimica.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Nasce così anche una nuova epistemologia , ancorata</w:t>
      </w:r>
      <w:r w:rsidR="00BC238A">
        <w:rPr>
          <w:rFonts w:ascii="Times New Roman" w:hAnsi="Times New Roman" w:cs="Times New Roman"/>
        </w:rPr>
        <w:t xml:space="preserve"> </w:t>
      </w:r>
      <w:r>
        <w:rPr>
          <w:rFonts w:ascii="Times New Roman" w:hAnsi="Times New Roman" w:cs="Times New Roman"/>
        </w:rPr>
        <w:t xml:space="preserve">ad un paradigma </w:t>
      </w:r>
      <w:proofErr w:type="spellStart"/>
      <w:r>
        <w:rPr>
          <w:rFonts w:ascii="Times New Roman" w:hAnsi="Times New Roman" w:cs="Times New Roman"/>
        </w:rPr>
        <w:t>costruttivistico</w:t>
      </w:r>
      <w:proofErr w:type="spellEnd"/>
      <w:r>
        <w:rPr>
          <w:rFonts w:ascii="Times New Roman" w:hAnsi="Times New Roman" w:cs="Times New Roman"/>
        </w:rPr>
        <w:t>: la conoscenza non</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 costruisce senza interagire con l’oggetto, anzi, essa</w:t>
      </w:r>
      <w:r w:rsidR="00BC238A">
        <w:rPr>
          <w:rFonts w:ascii="Times New Roman" w:hAnsi="Times New Roman" w:cs="Times New Roman"/>
        </w:rPr>
        <w:t xml:space="preserve"> </w:t>
      </w:r>
      <w:r>
        <w:rPr>
          <w:rFonts w:ascii="Times New Roman" w:hAnsi="Times New Roman" w:cs="Times New Roman"/>
        </w:rPr>
        <w:t>costituisce proprio il risultato dell’interazione tra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soggetto e oggetto. Un’analogia forte può meglio</w:t>
      </w:r>
      <w:r w:rsidR="00BC238A">
        <w:rPr>
          <w:rFonts w:ascii="Times New Roman" w:hAnsi="Times New Roman" w:cs="Times New Roman"/>
        </w:rPr>
        <w:t xml:space="preserve"> </w:t>
      </w:r>
      <w:r>
        <w:rPr>
          <w:rFonts w:ascii="Times New Roman" w:hAnsi="Times New Roman" w:cs="Times New Roman"/>
        </w:rPr>
        <w:t>chiarire questo rapporto di circolarità che viene instaurandosi</w:t>
      </w:r>
      <w:r w:rsidR="00BC238A">
        <w:rPr>
          <w:rFonts w:ascii="Times New Roman" w:hAnsi="Times New Roman" w:cs="Times New Roman"/>
        </w:rPr>
        <w:t xml:space="preserve"> </w:t>
      </w:r>
      <w:r>
        <w:rPr>
          <w:rFonts w:ascii="Times New Roman" w:hAnsi="Times New Roman" w:cs="Times New Roman"/>
        </w:rPr>
        <w:t>e che è ineliminabile: il simbolo del Tao</w:t>
      </w:r>
      <w:r w:rsidR="00BC238A">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Jing-Yang</w:t>
      </w:r>
      <w:proofErr w:type="spellEnd"/>
      <w:r>
        <w:rPr>
          <w:rFonts w:ascii="Times New Roman" w:hAnsi="Times New Roman" w:cs="Times New Roman"/>
        </w:rPr>
        <w:t>). Esso rappresenta il “campo” della conoscenza</w:t>
      </w:r>
      <w:r w:rsidR="00BC238A">
        <w:rPr>
          <w:rFonts w:ascii="Times New Roman" w:hAnsi="Times New Roman" w:cs="Times New Roman"/>
        </w:rPr>
        <w:t xml:space="preserve"> </w:t>
      </w:r>
      <w:r>
        <w:rPr>
          <w:rFonts w:ascii="Times New Roman" w:hAnsi="Times New Roman" w:cs="Times New Roman"/>
        </w:rPr>
        <w:t>che acquista senso se è riconducibile ad una</w:t>
      </w:r>
      <w:r w:rsidR="00BC238A">
        <w:rPr>
          <w:rFonts w:ascii="Times New Roman" w:hAnsi="Times New Roman" w:cs="Times New Roman"/>
        </w:rPr>
        <w:t xml:space="preserve"> </w:t>
      </w:r>
      <w:r>
        <w:rPr>
          <w:rFonts w:ascii="Times New Roman" w:hAnsi="Times New Roman" w:cs="Times New Roman"/>
        </w:rPr>
        <w:t>interazione dinamica tra soggetto e oggetto.</w:t>
      </w:r>
    </w:p>
    <w:p w:rsidR="001A564C" w:rsidRDefault="001A564C" w:rsidP="001A564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Nei testi “moderni” di</w:t>
      </w:r>
      <w:r w:rsidR="00BC238A">
        <w:rPr>
          <w:rFonts w:ascii="Times New Roman" w:hAnsi="Times New Roman" w:cs="Times New Roman"/>
          <w:i/>
          <w:iCs/>
        </w:rPr>
        <w:t xml:space="preserve"> </w:t>
      </w:r>
      <w:r>
        <w:rPr>
          <w:rFonts w:ascii="Times New Roman" w:hAnsi="Times New Roman" w:cs="Times New Roman"/>
          <w:i/>
          <w:iCs/>
        </w:rPr>
        <w:t>Chimica della scuola secondaria</w:t>
      </w:r>
      <w:r w:rsidR="00BC238A">
        <w:rPr>
          <w:rFonts w:ascii="Times New Roman" w:hAnsi="Times New Roman" w:cs="Times New Roman"/>
          <w:i/>
          <w:iCs/>
        </w:rPr>
        <w:t xml:space="preserve"> </w:t>
      </w:r>
      <w:r>
        <w:rPr>
          <w:rFonts w:ascii="Times New Roman" w:hAnsi="Times New Roman" w:cs="Times New Roman"/>
          <w:i/>
          <w:iCs/>
        </w:rPr>
        <w:t>superiore, pur</w:t>
      </w:r>
      <w:r w:rsidR="00BC238A">
        <w:rPr>
          <w:rFonts w:ascii="Times New Roman" w:hAnsi="Times New Roman" w:cs="Times New Roman"/>
          <w:i/>
          <w:iCs/>
        </w:rPr>
        <w:t xml:space="preserve"> </w:t>
      </w:r>
      <w:r>
        <w:rPr>
          <w:rFonts w:ascii="Times New Roman" w:hAnsi="Times New Roman" w:cs="Times New Roman"/>
          <w:i/>
          <w:iCs/>
        </w:rPr>
        <w:t>essendo passati i “nuovi</w:t>
      </w:r>
      <w:r w:rsidR="00BC238A">
        <w:rPr>
          <w:rFonts w:ascii="Times New Roman" w:hAnsi="Times New Roman" w:cs="Times New Roman"/>
          <w:i/>
          <w:iCs/>
        </w:rPr>
        <w:t xml:space="preserve"> </w:t>
      </w:r>
      <w:r>
        <w:rPr>
          <w:rFonts w:ascii="Times New Roman" w:hAnsi="Times New Roman" w:cs="Times New Roman"/>
          <w:i/>
          <w:iCs/>
        </w:rPr>
        <w:t>contenuti”, non è passato</w:t>
      </w:r>
      <w:r w:rsidR="00BC238A">
        <w:rPr>
          <w:rFonts w:ascii="Times New Roman" w:hAnsi="Times New Roman" w:cs="Times New Roman"/>
          <w:i/>
          <w:iCs/>
        </w:rPr>
        <w:t xml:space="preserve"> </w:t>
      </w:r>
      <w:r>
        <w:rPr>
          <w:rFonts w:ascii="Times New Roman" w:hAnsi="Times New Roman" w:cs="Times New Roman"/>
          <w:i/>
          <w:iCs/>
        </w:rPr>
        <w:t>niente della nuova epistemologia</w:t>
      </w:r>
      <w:r w:rsidR="00BC238A">
        <w:rPr>
          <w:rFonts w:ascii="Times New Roman" w:hAnsi="Times New Roman" w:cs="Times New Roman"/>
          <w:i/>
          <w:iCs/>
        </w:rPr>
        <w:t xml:space="preserve"> </w:t>
      </w:r>
      <w:r>
        <w:rPr>
          <w:rFonts w:ascii="Times New Roman" w:hAnsi="Times New Roman" w:cs="Times New Roman"/>
          <w:i/>
          <w:iCs/>
        </w:rPr>
        <w:t>che li sottende: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ci si limita a considerare</w:t>
      </w:r>
      <w:r w:rsidR="00BC238A">
        <w:rPr>
          <w:rFonts w:ascii="Times New Roman" w:hAnsi="Times New Roman" w:cs="Times New Roman"/>
        </w:rPr>
        <w:t xml:space="preserve"> </w:t>
      </w:r>
      <w:r>
        <w:rPr>
          <w:rFonts w:ascii="Times New Roman" w:hAnsi="Times New Roman" w:cs="Times New Roman"/>
        </w:rPr>
        <w:t>i risultati della nuova</w:t>
      </w:r>
      <w:r w:rsidR="00BC238A">
        <w:rPr>
          <w:rFonts w:ascii="Times New Roman" w:hAnsi="Times New Roman" w:cs="Times New Roman"/>
        </w:rPr>
        <w:t xml:space="preserve"> </w:t>
      </w:r>
      <w:r>
        <w:rPr>
          <w:rFonts w:ascii="Times New Roman" w:hAnsi="Times New Roman" w:cs="Times New Roman"/>
        </w:rPr>
        <w:t>meccanica come strumenti esplicativi del nuovo assetto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degli atomi nella tavola periodica, di un’interpretazione</w:t>
      </w:r>
      <w:r w:rsidR="00BC238A">
        <w:rPr>
          <w:rFonts w:ascii="Times New Roman" w:hAnsi="Times New Roman" w:cs="Times New Roman"/>
        </w:rPr>
        <w:t xml:space="preserve"> </w:t>
      </w:r>
      <w:r>
        <w:rPr>
          <w:rFonts w:ascii="Times New Roman" w:hAnsi="Times New Roman" w:cs="Times New Roman"/>
        </w:rPr>
        <w:t>in termini “moderni” delle strutture molecolari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delle proprietà delle molecole....in fondo in</w:t>
      </w:r>
      <w:r w:rsidR="00BC238A">
        <w:rPr>
          <w:rFonts w:ascii="Times New Roman" w:hAnsi="Times New Roman" w:cs="Times New Roman"/>
        </w:rPr>
        <w:t xml:space="preserve"> </w:t>
      </w:r>
      <w:r>
        <w:rPr>
          <w:rFonts w:ascii="Times New Roman" w:hAnsi="Times New Roman" w:cs="Times New Roman"/>
        </w:rPr>
        <w:t>fondo, a livello implicito, resta in agguato ancora il</w:t>
      </w:r>
      <w:r w:rsidR="00BC238A">
        <w:rPr>
          <w:rFonts w:ascii="Times New Roman" w:hAnsi="Times New Roman" w:cs="Times New Roman"/>
        </w:rPr>
        <w:t xml:space="preserve"> </w:t>
      </w:r>
      <w:r>
        <w:rPr>
          <w:rFonts w:ascii="Times New Roman" w:hAnsi="Times New Roman" w:cs="Times New Roman"/>
        </w:rPr>
        <w:t>paradigma meccanicistico! Le idee forti della nuova</w:t>
      </w:r>
      <w:r w:rsidR="00BC238A">
        <w:rPr>
          <w:rFonts w:ascii="Times New Roman" w:hAnsi="Times New Roman" w:cs="Times New Roman"/>
        </w:rPr>
        <w:t xml:space="preserve"> </w:t>
      </w:r>
      <w:r>
        <w:rPr>
          <w:rFonts w:ascii="Times New Roman" w:hAnsi="Times New Roman" w:cs="Times New Roman"/>
        </w:rPr>
        <w:t>epistemologia non passano! Cosa fare? L’autrice già</w:t>
      </w:r>
      <w:r w:rsidR="00BC238A">
        <w:rPr>
          <w:rFonts w:ascii="Times New Roman" w:hAnsi="Times New Roman" w:cs="Times New Roman"/>
        </w:rPr>
        <w:t xml:space="preserve"> </w:t>
      </w:r>
      <w:r>
        <w:rPr>
          <w:rFonts w:ascii="Times New Roman" w:hAnsi="Times New Roman" w:cs="Times New Roman"/>
        </w:rPr>
        <w:t xml:space="preserve">citata </w:t>
      </w:r>
      <w:r>
        <w:rPr>
          <w:rFonts w:ascii="Times New Roman" w:hAnsi="Times New Roman" w:cs="Times New Roman"/>
          <w:sz w:val="20"/>
          <w:szCs w:val="20"/>
        </w:rPr>
        <w:t xml:space="preserve">(10) </w:t>
      </w:r>
      <w:r>
        <w:rPr>
          <w:rFonts w:ascii="Times New Roman" w:hAnsi="Times New Roman" w:cs="Times New Roman"/>
        </w:rPr>
        <w:t xml:space="preserve">e altri </w:t>
      </w:r>
      <w:r>
        <w:rPr>
          <w:rFonts w:ascii="Times New Roman" w:hAnsi="Times New Roman" w:cs="Times New Roman"/>
          <w:sz w:val="20"/>
          <w:szCs w:val="20"/>
        </w:rPr>
        <w:t>(11)</w:t>
      </w:r>
      <w:r>
        <w:rPr>
          <w:rFonts w:ascii="Times New Roman" w:hAnsi="Times New Roman" w:cs="Times New Roman"/>
        </w:rPr>
        <w:t xml:space="preserve">, </w:t>
      </w:r>
      <w:r>
        <w:rPr>
          <w:rFonts w:ascii="Times New Roman" w:hAnsi="Times New Roman" w:cs="Times New Roman"/>
          <w:sz w:val="20"/>
          <w:szCs w:val="20"/>
        </w:rPr>
        <w:t xml:space="preserve">(12) </w:t>
      </w:r>
      <w:r>
        <w:rPr>
          <w:rFonts w:ascii="Times New Roman" w:hAnsi="Times New Roman" w:cs="Times New Roman"/>
        </w:rPr>
        <w:t>sostengono la necessità di</w:t>
      </w:r>
      <w:r w:rsidR="00BC238A">
        <w:rPr>
          <w:rFonts w:ascii="Times New Roman" w:hAnsi="Times New Roman" w:cs="Times New Roman"/>
        </w:rPr>
        <w:t xml:space="preserve"> </w:t>
      </w:r>
      <w:r>
        <w:rPr>
          <w:rFonts w:ascii="Times New Roman" w:hAnsi="Times New Roman" w:cs="Times New Roman"/>
        </w:rPr>
        <w:t xml:space="preserve">affiancare alla dimensione </w:t>
      </w:r>
      <w:r>
        <w:rPr>
          <w:rFonts w:ascii="Times New Roman" w:hAnsi="Times New Roman" w:cs="Times New Roman"/>
          <w:i/>
          <w:iCs/>
        </w:rPr>
        <w:t xml:space="preserve">Logica </w:t>
      </w:r>
      <w:r>
        <w:rPr>
          <w:rFonts w:ascii="Times New Roman" w:hAnsi="Times New Roman" w:cs="Times New Roman"/>
        </w:rPr>
        <w:t xml:space="preserve">e a quella </w:t>
      </w:r>
      <w:r>
        <w:rPr>
          <w:rFonts w:ascii="Times New Roman" w:hAnsi="Times New Roman" w:cs="Times New Roman"/>
          <w:i/>
          <w:iCs/>
        </w:rPr>
        <w:t>Empirica</w:t>
      </w:r>
      <w:r w:rsidR="00BC238A">
        <w:rPr>
          <w:rFonts w:ascii="Times New Roman" w:hAnsi="Times New Roman" w:cs="Times New Roman"/>
          <w:i/>
          <w:iCs/>
        </w:rPr>
        <w:t xml:space="preserve"> </w:t>
      </w:r>
      <w:r>
        <w:rPr>
          <w:rFonts w:ascii="Times New Roman" w:hAnsi="Times New Roman" w:cs="Times New Roman"/>
        </w:rPr>
        <w:t>della scienza sperimentale anche la dimensione</w:t>
      </w:r>
      <w:r w:rsidR="00BC238A">
        <w:rPr>
          <w:rFonts w:ascii="Times New Roman" w:hAnsi="Times New Roman" w:cs="Times New Roman"/>
        </w:rPr>
        <w:t xml:space="preserve"> </w:t>
      </w:r>
      <w:r>
        <w:rPr>
          <w:rFonts w:ascii="Times New Roman" w:hAnsi="Times New Roman" w:cs="Times New Roman"/>
          <w:i/>
          <w:iCs/>
        </w:rPr>
        <w:t>Storica</w:t>
      </w:r>
      <w:r>
        <w:rPr>
          <w:rFonts w:ascii="Times New Roman" w:hAnsi="Times New Roman" w:cs="Times New Roman"/>
        </w:rPr>
        <w:t>; il suggerimento è senz’altro condivisibile ma</w:t>
      </w:r>
      <w:r w:rsidR="00BC238A">
        <w:rPr>
          <w:rFonts w:ascii="Times New Roman" w:hAnsi="Times New Roman" w:cs="Times New Roman"/>
        </w:rPr>
        <w:t xml:space="preserve"> </w:t>
      </w:r>
      <w:r>
        <w:rPr>
          <w:rFonts w:ascii="Times New Roman" w:hAnsi="Times New Roman" w:cs="Times New Roman"/>
        </w:rPr>
        <w:t>direi che va aggiunta una quarta dimensione, proprio</w:t>
      </w:r>
      <w:r w:rsidR="00BC238A">
        <w:rPr>
          <w:rFonts w:ascii="Times New Roman" w:hAnsi="Times New Roman" w:cs="Times New Roman"/>
        </w:rPr>
        <w:t xml:space="preserve"> </w:t>
      </w:r>
      <w:r>
        <w:rPr>
          <w:rFonts w:ascii="Times New Roman" w:hAnsi="Times New Roman" w:cs="Times New Roman"/>
        </w:rPr>
        <w:t>derivata dalle considerazioni fatte nella premessa di</w:t>
      </w:r>
      <w:r w:rsidR="00BC238A">
        <w:rPr>
          <w:rFonts w:ascii="Times New Roman" w:hAnsi="Times New Roman" w:cs="Times New Roman"/>
        </w:rPr>
        <w:t xml:space="preserve"> </w:t>
      </w:r>
      <w:r>
        <w:rPr>
          <w:rFonts w:ascii="Times New Roman" w:hAnsi="Times New Roman" w:cs="Times New Roman"/>
        </w:rPr>
        <w:t xml:space="preserve">questo contributo: la dimensione </w:t>
      </w:r>
      <w:r>
        <w:rPr>
          <w:rFonts w:ascii="Times New Roman" w:hAnsi="Times New Roman" w:cs="Times New Roman"/>
          <w:i/>
          <w:iCs/>
        </w:rPr>
        <w:t>Psicopedagogica</w:t>
      </w:r>
      <w:r>
        <w:rPr>
          <w:rFonts w:ascii="Times New Roman" w:hAnsi="Times New Roman" w:cs="Times New Roman"/>
        </w:rPr>
        <w:t>,</w:t>
      </w:r>
      <w:r w:rsidR="00BC238A">
        <w:rPr>
          <w:rFonts w:ascii="Times New Roman" w:hAnsi="Times New Roman" w:cs="Times New Roman"/>
        </w:rPr>
        <w:t xml:space="preserve"> </w:t>
      </w:r>
      <w:r>
        <w:rPr>
          <w:rFonts w:ascii="Times New Roman" w:hAnsi="Times New Roman" w:cs="Times New Roman"/>
        </w:rPr>
        <w:t>dettata dall’esigenza imprescindibile del “sapere scolastico”</w:t>
      </w:r>
    </w:p>
    <w:p w:rsidR="001A564C" w:rsidRDefault="001A564C" w:rsidP="001A564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di essere adeguato allo sviluppo cognitivo</w:t>
      </w:r>
      <w:r w:rsidR="00BC238A">
        <w:rPr>
          <w:rFonts w:ascii="Times New Roman" w:hAnsi="Times New Roman" w:cs="Times New Roman"/>
        </w:rPr>
        <w:t xml:space="preserve"> </w:t>
      </w:r>
      <w:r>
        <w:rPr>
          <w:rFonts w:ascii="Times New Roman" w:hAnsi="Times New Roman" w:cs="Times New Roman"/>
        </w:rPr>
        <w:t xml:space="preserve">degli allievi a cui si rivolge </w:t>
      </w:r>
      <w:r>
        <w:rPr>
          <w:rFonts w:ascii="Times New Roman" w:hAnsi="Times New Roman" w:cs="Times New Roman"/>
          <w:sz w:val="20"/>
          <w:szCs w:val="20"/>
        </w:rPr>
        <w:t>(13)</w:t>
      </w:r>
      <w:r>
        <w:rPr>
          <w:rFonts w:ascii="Times New Roman" w:hAnsi="Times New Roman" w:cs="Times New Roman"/>
        </w:rPr>
        <w:t xml:space="preserve">, </w:t>
      </w:r>
      <w:r>
        <w:rPr>
          <w:rFonts w:ascii="Times New Roman" w:hAnsi="Times New Roman" w:cs="Times New Roman"/>
          <w:sz w:val="20"/>
          <w:szCs w:val="20"/>
        </w:rPr>
        <w:t>(14)</w:t>
      </w:r>
      <w:r>
        <w:rPr>
          <w:rFonts w:ascii="Times New Roman" w:hAnsi="Times New Roman" w:cs="Times New Roman"/>
        </w:rPr>
        <w:t xml:space="preserve">. </w:t>
      </w:r>
      <w:r>
        <w:rPr>
          <w:rFonts w:ascii="Times New Roman" w:hAnsi="Times New Roman" w:cs="Times New Roman"/>
          <w:i/>
          <w:iCs/>
        </w:rPr>
        <w:t>Sono queste</w:t>
      </w:r>
      <w:r w:rsidR="00BC238A">
        <w:rPr>
          <w:rFonts w:ascii="Times New Roman" w:hAnsi="Times New Roman" w:cs="Times New Roman"/>
          <w:i/>
          <w:iCs/>
        </w:rPr>
        <w:t xml:space="preserve"> </w:t>
      </w:r>
      <w:r>
        <w:rPr>
          <w:rFonts w:ascii="Times New Roman" w:hAnsi="Times New Roman" w:cs="Times New Roman"/>
          <w:i/>
          <w:iCs/>
        </w:rPr>
        <w:t>quattro dimensioni che devono costituire le linee</w:t>
      </w:r>
      <w:r w:rsidR="00BC238A">
        <w:rPr>
          <w:rFonts w:ascii="Times New Roman" w:hAnsi="Times New Roman" w:cs="Times New Roman"/>
          <w:i/>
          <w:iCs/>
        </w:rPr>
        <w:t xml:space="preserve"> </w:t>
      </w:r>
      <w:r>
        <w:rPr>
          <w:rFonts w:ascii="Times New Roman" w:hAnsi="Times New Roman" w:cs="Times New Roman"/>
          <w:i/>
          <w:iCs/>
        </w:rPr>
        <w:t>guida</w:t>
      </w:r>
      <w:r w:rsidR="00BC238A">
        <w:rPr>
          <w:rFonts w:ascii="Times New Roman" w:hAnsi="Times New Roman" w:cs="Times New Roman"/>
          <w:i/>
          <w:iCs/>
        </w:rPr>
        <w:t xml:space="preserve"> </w:t>
      </w:r>
      <w:r>
        <w:rPr>
          <w:rFonts w:ascii="Times New Roman" w:hAnsi="Times New Roman" w:cs="Times New Roman"/>
          <w:i/>
          <w:iCs/>
        </w:rPr>
        <w:t>per una “rifondazione pedagogica” dell’insegnamento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delle scienze sperimentali</w:t>
      </w:r>
      <w:r w:rsidR="00BC238A">
        <w:rPr>
          <w:rFonts w:ascii="Times New Roman" w:hAnsi="Times New Roman" w:cs="Times New Roman"/>
          <w:i/>
          <w:iCs/>
        </w:rPr>
        <w:t xml:space="preserve"> </w:t>
      </w:r>
      <w:r>
        <w:rPr>
          <w:rFonts w:ascii="Times New Roman" w:hAnsi="Times New Roman" w:cs="Times New Roman"/>
          <w:i/>
          <w:iCs/>
        </w:rPr>
        <w:t>.</w:t>
      </w:r>
      <w:r>
        <w:rPr>
          <w:rFonts w:ascii="Times New Roman" w:hAnsi="Times New Roman" w:cs="Times New Roman"/>
        </w:rPr>
        <w:t>Quale proposta didattica potrebbe essere in grado di</w:t>
      </w:r>
      <w:r w:rsidR="00BC238A">
        <w:rPr>
          <w:rFonts w:ascii="Times New Roman" w:hAnsi="Times New Roman" w:cs="Times New Roman"/>
        </w:rPr>
        <w:t xml:space="preserve"> </w:t>
      </w:r>
      <w:r>
        <w:rPr>
          <w:rFonts w:ascii="Times New Roman" w:hAnsi="Times New Roman" w:cs="Times New Roman"/>
        </w:rPr>
        <w:t>rispondere alle esigenze suddette?</w:t>
      </w:r>
      <w:r w:rsidR="00BC238A">
        <w:rPr>
          <w:rFonts w:ascii="Times New Roman" w:hAnsi="Times New Roman" w:cs="Times New Roman"/>
        </w:rPr>
        <w:t xml:space="preserve"> </w:t>
      </w:r>
      <w:r>
        <w:rPr>
          <w:rFonts w:ascii="Times New Roman" w:hAnsi="Times New Roman" w:cs="Times New Roman"/>
        </w:rPr>
        <w:t>Molto schematicamente e con riferimento all’insegnamento</w:t>
      </w:r>
      <w:r w:rsidR="00BC238A">
        <w:rPr>
          <w:rFonts w:ascii="Times New Roman" w:hAnsi="Times New Roman" w:cs="Times New Roman"/>
        </w:rPr>
        <w:t xml:space="preserve"> </w:t>
      </w:r>
      <w:r>
        <w:rPr>
          <w:rFonts w:ascii="Times New Roman" w:hAnsi="Times New Roman" w:cs="Times New Roman"/>
        </w:rPr>
        <w:t>della chimica a livello di biennio possiamo</w:t>
      </w:r>
      <w:r w:rsidR="00BC238A">
        <w:rPr>
          <w:rFonts w:ascii="Times New Roman" w:hAnsi="Times New Roman" w:cs="Times New Roman"/>
        </w:rPr>
        <w:t xml:space="preserve"> </w:t>
      </w:r>
      <w:r>
        <w:rPr>
          <w:rFonts w:ascii="Times New Roman" w:hAnsi="Times New Roman" w:cs="Times New Roman"/>
        </w:rPr>
        <w:t>osservare quanto segue: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BC238A">
        <w:rPr>
          <w:rFonts w:ascii="Times New Roman" w:hAnsi="Times New Roman" w:cs="Times New Roman"/>
        </w:rPr>
        <w:t xml:space="preserve"> </w:t>
      </w:r>
      <w:r>
        <w:rPr>
          <w:rFonts w:ascii="Times New Roman" w:hAnsi="Times New Roman" w:cs="Times New Roman"/>
        </w:rPr>
        <w:t>lo studi</w:t>
      </w:r>
      <w:r w:rsidR="00BC238A">
        <w:rPr>
          <w:rFonts w:ascii="Times New Roman" w:hAnsi="Times New Roman" w:cs="Times New Roman"/>
        </w:rPr>
        <w:t>o della chimica inizia pressoché</w:t>
      </w:r>
      <w:r>
        <w:rPr>
          <w:rFonts w:ascii="Times New Roman" w:hAnsi="Times New Roman" w:cs="Times New Roman"/>
        </w:rPr>
        <w:t xml:space="preserve"> da zero nella</w:t>
      </w:r>
      <w:r w:rsidR="00BC238A">
        <w:rPr>
          <w:rFonts w:ascii="Times New Roman" w:hAnsi="Times New Roman" w:cs="Times New Roman"/>
        </w:rPr>
        <w:t xml:space="preserve"> </w:t>
      </w:r>
      <w:proofErr w:type="spellStart"/>
      <w:r>
        <w:rPr>
          <w:rFonts w:ascii="Times New Roman" w:hAnsi="Times New Roman" w:cs="Times New Roman"/>
        </w:rPr>
        <w:t>s.s.s</w:t>
      </w:r>
      <w:proofErr w:type="spellEnd"/>
      <w:r>
        <w:rPr>
          <w:rFonts w:ascii="Times New Roman" w:hAnsi="Times New Roman" w:cs="Times New Roman"/>
        </w:rPr>
        <w:t>.. L’approccio deve partire dal macroscopico 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dalla complessità dei corpi materiali e svilupparsi in</w:t>
      </w:r>
      <w:r w:rsidR="00BC238A">
        <w:rPr>
          <w:rFonts w:ascii="Times New Roman" w:hAnsi="Times New Roman" w:cs="Times New Roman"/>
        </w:rPr>
        <w:t xml:space="preserve"> </w:t>
      </w:r>
      <w:r>
        <w:rPr>
          <w:rFonts w:ascii="Times New Roman" w:hAnsi="Times New Roman" w:cs="Times New Roman"/>
        </w:rPr>
        <w:t>modo fenomenologico. I corpi sono oggetto sia dello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studio della Fisica che della Chimica: il cammino</w:t>
      </w:r>
      <w:r w:rsidR="00BC238A">
        <w:rPr>
          <w:rFonts w:ascii="Times New Roman" w:hAnsi="Times New Roman" w:cs="Times New Roman"/>
        </w:rPr>
        <w:t xml:space="preserve"> </w:t>
      </w:r>
      <w:r>
        <w:rPr>
          <w:rFonts w:ascii="Times New Roman" w:hAnsi="Times New Roman" w:cs="Times New Roman"/>
        </w:rPr>
        <w:t>della ricerca chimica si rivolge però alla separazione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dei corpi in sostanze di diversa natura. La ricerca</w:t>
      </w:r>
      <w:r w:rsidR="00BC238A">
        <w:rPr>
          <w:rFonts w:ascii="Times New Roman" w:hAnsi="Times New Roman" w:cs="Times New Roman"/>
        </w:rPr>
        <w:t xml:space="preserve"> </w:t>
      </w:r>
      <w:r>
        <w:rPr>
          <w:rFonts w:ascii="Times New Roman" w:hAnsi="Times New Roman" w:cs="Times New Roman"/>
        </w:rPr>
        <w:t>della loro composizione complessa e della possibilità</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 pervenire a sostanze “pure” introduce l’esigenza di</w:t>
      </w:r>
      <w:r w:rsidR="00BC238A">
        <w:rPr>
          <w:rFonts w:ascii="Times New Roman" w:hAnsi="Times New Roman" w:cs="Times New Roman"/>
        </w:rPr>
        <w:t xml:space="preserve"> </w:t>
      </w:r>
      <w:r>
        <w:rPr>
          <w:rFonts w:ascii="Times New Roman" w:hAnsi="Times New Roman" w:cs="Times New Roman"/>
        </w:rPr>
        <w:t>misurare grandezze e riconoscerne alcune in grado di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caratterizzare dette sostanze. I passi successivi possono</w:t>
      </w:r>
      <w:r w:rsidR="00BC238A">
        <w:rPr>
          <w:rFonts w:ascii="Times New Roman" w:hAnsi="Times New Roman" w:cs="Times New Roman"/>
        </w:rPr>
        <w:t xml:space="preserve"> </w:t>
      </w:r>
      <w:r>
        <w:rPr>
          <w:rFonts w:ascii="Times New Roman" w:hAnsi="Times New Roman" w:cs="Times New Roman"/>
        </w:rPr>
        <w:t>essere così schematizzati:</w:t>
      </w:r>
    </w:p>
    <w:p w:rsidR="001A564C" w:rsidRDefault="001A564C" w:rsidP="001A564C">
      <w:pPr>
        <w:autoSpaceDE w:val="0"/>
        <w:autoSpaceDN w:val="0"/>
        <w:adjustRightInd w:val="0"/>
        <w:spacing w:after="0" w:line="240" w:lineRule="auto"/>
        <w:rPr>
          <w:rFonts w:ascii="Times New Roman" w:hAnsi="Times New Roman" w:cs="Times New Roman"/>
        </w:rPr>
      </w:pPr>
      <w:r w:rsidRPr="00BC238A">
        <w:rPr>
          <w:rFonts w:ascii="Times New Roman" w:hAnsi="Times New Roman" w:cs="Times New Roman"/>
        </w:rPr>
        <w:t>decomposizione o meno delle sostanze: concetto</w:t>
      </w:r>
      <w:r w:rsidR="00BC238A">
        <w:rPr>
          <w:rFonts w:ascii="Times New Roman" w:hAnsi="Times New Roman" w:cs="Times New Roman"/>
        </w:rPr>
        <w:t xml:space="preserve"> </w:t>
      </w:r>
      <w:r>
        <w:rPr>
          <w:rFonts w:ascii="Times New Roman" w:hAnsi="Times New Roman" w:cs="Times New Roman"/>
        </w:rPr>
        <w:t>operativo di elemento e composto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 trasformazioni chimiche (reazioni) permettono di</w:t>
      </w:r>
      <w:r w:rsidR="00BC238A">
        <w:rPr>
          <w:rFonts w:ascii="Times New Roman" w:hAnsi="Times New Roman" w:cs="Times New Roman"/>
        </w:rPr>
        <w:t xml:space="preserve"> </w:t>
      </w:r>
      <w:r>
        <w:rPr>
          <w:rFonts w:ascii="Times New Roman" w:hAnsi="Times New Roman" w:cs="Times New Roman"/>
        </w:rPr>
        <w:t>passare da elementi a composti e viceversa ; i parametri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che le caratterizzano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passaggi di stato: solidi, liquidi e aeriformi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-legge di </w:t>
      </w:r>
      <w:proofErr w:type="spellStart"/>
      <w:r>
        <w:rPr>
          <w:rFonts w:ascii="Times New Roman" w:hAnsi="Times New Roman" w:cs="Times New Roman"/>
        </w:rPr>
        <w:t>Lavoisier</w:t>
      </w:r>
      <w:proofErr w:type="spellEnd"/>
      <w:r>
        <w:rPr>
          <w:rFonts w:ascii="Times New Roman" w:hAnsi="Times New Roman" w:cs="Times New Roman"/>
        </w:rPr>
        <w:t xml:space="preserve"> e legge di Proust: dal qualitativo al</w:t>
      </w:r>
      <w:r w:rsidR="00BC238A">
        <w:rPr>
          <w:rFonts w:ascii="Times New Roman" w:hAnsi="Times New Roman" w:cs="Times New Roman"/>
        </w:rPr>
        <w:t xml:space="preserve"> </w:t>
      </w:r>
      <w:r>
        <w:rPr>
          <w:rFonts w:ascii="Times New Roman" w:hAnsi="Times New Roman" w:cs="Times New Roman"/>
        </w:rPr>
        <w:t>quantitativo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 primo livello di discontinuità macro/micro: l’ipotesi</w:t>
      </w:r>
      <w:r w:rsidR="00BC238A">
        <w:rPr>
          <w:rFonts w:ascii="Times New Roman" w:hAnsi="Times New Roman" w:cs="Times New Roman"/>
        </w:rPr>
        <w:t xml:space="preserve"> </w:t>
      </w:r>
      <w:r>
        <w:rPr>
          <w:rFonts w:ascii="Times New Roman" w:hAnsi="Times New Roman" w:cs="Times New Roman"/>
        </w:rPr>
        <w:t>atomica della materia di Dalton e l’interpretazione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delle leggi ponderali ; il concetto di atomo e di</w:t>
      </w:r>
      <w:r w:rsidR="00BC238A">
        <w:rPr>
          <w:rFonts w:ascii="Times New Roman" w:hAnsi="Times New Roman" w:cs="Times New Roman"/>
        </w:rPr>
        <w:t xml:space="preserve"> </w:t>
      </w:r>
      <w:r>
        <w:rPr>
          <w:rFonts w:ascii="Times New Roman" w:hAnsi="Times New Roman" w:cs="Times New Roman"/>
        </w:rPr>
        <w:t xml:space="preserve">molecola </w:t>
      </w:r>
      <w:proofErr w:type="spellStart"/>
      <w:r>
        <w:rPr>
          <w:rFonts w:ascii="Times New Roman" w:hAnsi="Times New Roman" w:cs="Times New Roman"/>
        </w:rPr>
        <w:t>daltoniani</w:t>
      </w:r>
      <w:proofErr w:type="spellEnd"/>
      <w:r>
        <w:rPr>
          <w:rFonts w:ascii="Times New Roman" w:hAnsi="Times New Roman" w:cs="Times New Roman"/>
        </w:rPr>
        <w:t xml:space="preserve"> ( dal macroscopico alla </w:t>
      </w:r>
      <w:proofErr w:type="spellStart"/>
      <w:r>
        <w:rPr>
          <w:rFonts w:ascii="Times New Roman" w:hAnsi="Times New Roman" w:cs="Times New Roman"/>
        </w:rPr>
        <w:t>modellizzazione</w:t>
      </w:r>
      <w:proofErr w:type="spellEnd"/>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submicroscopica)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un’idea delle dimensioni e delle masse delle molecole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un mondo di particelle in quiete? i moti molecolari</w:t>
      </w:r>
      <w:r w:rsidR="00BC238A">
        <w:rPr>
          <w:rFonts w:ascii="Times New Roman" w:hAnsi="Times New Roman" w:cs="Times New Roman"/>
        </w:rPr>
        <w:t xml:space="preserve"> </w:t>
      </w:r>
      <w:r>
        <w:rPr>
          <w:rFonts w:ascii="Times New Roman" w:hAnsi="Times New Roman" w:cs="Times New Roman"/>
        </w:rPr>
        <w:t>e un primo nesso materia-energia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questo punto si potrebbe considerare concluso il</w:t>
      </w:r>
      <w:r w:rsidR="00BC238A">
        <w:rPr>
          <w:rFonts w:ascii="Times New Roman" w:hAnsi="Times New Roman" w:cs="Times New Roman"/>
        </w:rPr>
        <w:t xml:space="preserve"> </w:t>
      </w:r>
      <w:r>
        <w:rPr>
          <w:rFonts w:ascii="Times New Roman" w:hAnsi="Times New Roman" w:cs="Times New Roman"/>
        </w:rPr>
        <w:t>curricolo del I anno.....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Dal punto di vista epistemologico, il metodo ha come</w:t>
      </w:r>
      <w:r w:rsidR="00BC238A">
        <w:rPr>
          <w:rFonts w:ascii="Times New Roman" w:hAnsi="Times New Roman" w:cs="Times New Roman"/>
        </w:rPr>
        <w:t xml:space="preserve"> </w:t>
      </w:r>
      <w:r>
        <w:rPr>
          <w:rFonts w:ascii="Times New Roman" w:hAnsi="Times New Roman" w:cs="Times New Roman"/>
        </w:rPr>
        <w:t>suo momento centrale quello della formulazione dell’ipotesi</w:t>
      </w:r>
      <w:r w:rsidR="00BC238A">
        <w:rPr>
          <w:rFonts w:ascii="Times New Roman" w:hAnsi="Times New Roman" w:cs="Times New Roman"/>
        </w:rPr>
        <w:t xml:space="preserve"> </w:t>
      </w:r>
      <w:r>
        <w:rPr>
          <w:rFonts w:ascii="Times New Roman" w:hAnsi="Times New Roman" w:cs="Times New Roman"/>
        </w:rPr>
        <w:t>e non quello dell’osservazione (Popper) e,</w:t>
      </w:r>
      <w:r w:rsidR="00BC238A">
        <w:rPr>
          <w:rFonts w:ascii="Times New Roman" w:hAnsi="Times New Roman" w:cs="Times New Roman"/>
        </w:rPr>
        <w:t xml:space="preserve"> </w:t>
      </w:r>
      <w:r>
        <w:rPr>
          <w:rFonts w:ascii="Times New Roman" w:hAnsi="Times New Roman" w:cs="Times New Roman"/>
        </w:rPr>
        <w:t>muovendo dalle conoscenze preesistenti degli allievi,</w:t>
      </w:r>
    </w:p>
    <w:p w:rsidR="001A564C" w:rsidRDefault="001A564C" w:rsidP="001A56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cerca di porli al centro di una situazione problematica</w:t>
      </w:r>
      <w:r w:rsidR="00BC238A">
        <w:rPr>
          <w:rFonts w:ascii="Times New Roman" w:hAnsi="Times New Roman" w:cs="Times New Roman"/>
        </w:rPr>
        <w:t xml:space="preserve"> </w:t>
      </w:r>
      <w:r>
        <w:rPr>
          <w:rFonts w:ascii="Times New Roman" w:hAnsi="Times New Roman" w:cs="Times New Roman"/>
        </w:rPr>
        <w:t>(mentre al triennio si può creare la situazione problematica</w:t>
      </w:r>
      <w:r w:rsidR="00BC238A">
        <w:rPr>
          <w:rFonts w:ascii="Times New Roman" w:hAnsi="Times New Roman" w:cs="Times New Roman"/>
        </w:rPr>
        <w:t xml:space="preserve"> </w:t>
      </w:r>
      <w:r>
        <w:rPr>
          <w:rFonts w:ascii="Times New Roman" w:hAnsi="Times New Roman" w:cs="Times New Roman"/>
        </w:rPr>
        <w:t>a partire da idee diverse a confronto, a livello</w:t>
      </w:r>
      <w:r w:rsidR="00BC238A">
        <w:rPr>
          <w:rFonts w:ascii="Times New Roman" w:hAnsi="Times New Roman" w:cs="Times New Roman"/>
        </w:rPr>
        <w:t xml:space="preserve"> </w:t>
      </w:r>
      <w:r>
        <w:rPr>
          <w:rFonts w:ascii="Times New Roman" w:hAnsi="Times New Roman" w:cs="Times New Roman"/>
        </w:rPr>
        <w:t>di biennio è preferibile muovere da problemi concreti</w:t>
      </w:r>
      <w:r w:rsidR="00BC238A">
        <w:rPr>
          <w:rFonts w:ascii="Times New Roman" w:hAnsi="Times New Roman" w:cs="Times New Roman"/>
        </w:rPr>
        <w:t xml:space="preserve"> </w:t>
      </w:r>
      <w:r>
        <w:rPr>
          <w:rFonts w:ascii="Times New Roman" w:hAnsi="Times New Roman" w:cs="Times New Roman"/>
        </w:rPr>
        <w:t>o situazioni problematiche fondate su fatti che possono</w:t>
      </w:r>
      <w:r w:rsidR="00BC238A">
        <w:rPr>
          <w:rFonts w:ascii="Times New Roman" w:hAnsi="Times New Roman" w:cs="Times New Roman"/>
        </w:rPr>
        <w:t xml:space="preserve"> </w:t>
      </w:r>
      <w:r>
        <w:rPr>
          <w:rFonts w:ascii="Times New Roman" w:hAnsi="Times New Roman" w:cs="Times New Roman"/>
        </w:rPr>
        <w:t>apparire contraddittori..). Il riferimento all’epistemologia</w:t>
      </w:r>
      <w:r w:rsidR="00BC238A">
        <w:rPr>
          <w:rFonts w:ascii="Times New Roman" w:hAnsi="Times New Roman" w:cs="Times New Roman"/>
        </w:rPr>
        <w:t xml:space="preserve"> </w:t>
      </w:r>
      <w:proofErr w:type="spellStart"/>
      <w:r>
        <w:rPr>
          <w:rFonts w:ascii="Times New Roman" w:hAnsi="Times New Roman" w:cs="Times New Roman"/>
        </w:rPr>
        <w:t>popperiana</w:t>
      </w:r>
      <w:proofErr w:type="spellEnd"/>
      <w:r>
        <w:rPr>
          <w:rFonts w:ascii="Times New Roman" w:hAnsi="Times New Roman" w:cs="Times New Roman"/>
        </w:rPr>
        <w:t xml:space="preserve"> si rivela particolarmente adatto</w:t>
      </w:r>
      <w:r w:rsidR="00BC238A">
        <w:rPr>
          <w:rFonts w:ascii="Times New Roman" w:hAnsi="Times New Roman" w:cs="Times New Roman"/>
        </w:rPr>
        <w:t xml:space="preserve"> </w:t>
      </w:r>
      <w:r>
        <w:rPr>
          <w:rFonts w:ascii="Times New Roman" w:hAnsi="Times New Roman" w:cs="Times New Roman"/>
        </w:rPr>
        <w:t>per la costruzione di una conoscenza problematica</w:t>
      </w:r>
      <w:r w:rsidR="00BC238A">
        <w:rPr>
          <w:rFonts w:ascii="Times New Roman" w:hAnsi="Times New Roman" w:cs="Times New Roman"/>
        </w:rPr>
        <w:t xml:space="preserve"> </w:t>
      </w:r>
      <w:r>
        <w:rPr>
          <w:rFonts w:ascii="Times New Roman" w:hAnsi="Times New Roman" w:cs="Times New Roman"/>
        </w:rPr>
        <w:t>della fenomenologia chimica elementare e più in</w:t>
      </w:r>
      <w:r w:rsidR="00BC238A">
        <w:rPr>
          <w:rFonts w:ascii="Times New Roman" w:hAnsi="Times New Roman" w:cs="Times New Roman"/>
        </w:rPr>
        <w:t xml:space="preserve"> </w:t>
      </w:r>
      <w:r>
        <w:rPr>
          <w:rFonts w:ascii="Times New Roman" w:hAnsi="Times New Roman" w:cs="Times New Roman"/>
        </w:rPr>
        <w:t>generale dell’</w:t>
      </w:r>
      <w:proofErr w:type="spellStart"/>
      <w:r>
        <w:rPr>
          <w:rFonts w:ascii="Times New Roman" w:hAnsi="Times New Roman" w:cs="Times New Roman"/>
        </w:rPr>
        <w:t>ipoteticità</w:t>
      </w:r>
      <w:proofErr w:type="spellEnd"/>
      <w:r>
        <w:rPr>
          <w:rFonts w:ascii="Times New Roman" w:hAnsi="Times New Roman" w:cs="Times New Roman"/>
        </w:rPr>
        <w:t xml:space="preserve"> dei concetti scientifici.</w:t>
      </w:r>
      <w:r w:rsidR="00BC238A">
        <w:rPr>
          <w:rFonts w:ascii="Times New Roman" w:hAnsi="Times New Roman" w:cs="Times New Roman"/>
        </w:rPr>
        <w:t xml:space="preserve"> </w:t>
      </w:r>
      <w:r>
        <w:rPr>
          <w:rFonts w:ascii="Times New Roman" w:hAnsi="Times New Roman" w:cs="Times New Roman"/>
        </w:rPr>
        <w:t xml:space="preserve">La </w:t>
      </w:r>
      <w:proofErr w:type="spellStart"/>
      <w:r>
        <w:rPr>
          <w:rFonts w:ascii="Times New Roman" w:hAnsi="Times New Roman" w:cs="Times New Roman"/>
        </w:rPr>
        <w:t>modellizzazione</w:t>
      </w:r>
      <w:proofErr w:type="spellEnd"/>
      <w:r>
        <w:rPr>
          <w:rFonts w:ascii="Times New Roman" w:hAnsi="Times New Roman" w:cs="Times New Roman"/>
        </w:rPr>
        <w:t>, la teorizzazione non si ricava</w:t>
      </w:r>
      <w:r w:rsidR="00BC238A">
        <w:rPr>
          <w:rFonts w:ascii="Times New Roman" w:hAnsi="Times New Roman" w:cs="Times New Roman"/>
        </w:rPr>
        <w:t xml:space="preserve"> </w:t>
      </w:r>
      <w:r>
        <w:rPr>
          <w:rFonts w:ascii="Times New Roman" w:hAnsi="Times New Roman" w:cs="Times New Roman"/>
        </w:rPr>
        <w:t>dalla osservazione, ma esse costituiscono il risultato</w:t>
      </w:r>
      <w:r w:rsidR="00BC238A">
        <w:rPr>
          <w:rFonts w:ascii="Times New Roman" w:hAnsi="Times New Roman" w:cs="Times New Roman"/>
        </w:rPr>
        <w:t xml:space="preserve"> </w:t>
      </w:r>
      <w:r>
        <w:rPr>
          <w:rFonts w:ascii="Times New Roman" w:hAnsi="Times New Roman" w:cs="Times New Roman"/>
        </w:rPr>
        <w:t>di un atto creativo che consente di inventare strumenti</w:t>
      </w:r>
      <w:r w:rsidR="00603F1D">
        <w:rPr>
          <w:rFonts w:ascii="Times New Roman" w:hAnsi="Times New Roman" w:cs="Times New Roman"/>
        </w:rPr>
        <w:t xml:space="preserve"> </w:t>
      </w:r>
      <w:r>
        <w:rPr>
          <w:rFonts w:ascii="Times New Roman" w:hAnsi="Times New Roman" w:cs="Times New Roman"/>
        </w:rPr>
        <w:t>interpretativi e predittivi del comportamento della</w:t>
      </w:r>
      <w:r w:rsidR="00603F1D">
        <w:rPr>
          <w:rFonts w:ascii="Times New Roman" w:hAnsi="Times New Roman" w:cs="Times New Roman"/>
        </w:rPr>
        <w:t xml:space="preserve"> </w:t>
      </w:r>
      <w:r>
        <w:rPr>
          <w:rFonts w:ascii="Times New Roman" w:hAnsi="Times New Roman" w:cs="Times New Roman"/>
        </w:rPr>
        <w:t>materia; come dice Popper sono “i tentativi di spiegare</w:t>
      </w:r>
      <w:r w:rsidR="00603F1D">
        <w:rPr>
          <w:rFonts w:ascii="Times New Roman" w:hAnsi="Times New Roman" w:cs="Times New Roman"/>
        </w:rPr>
        <w:t xml:space="preserve"> </w:t>
      </w:r>
      <w:r>
        <w:rPr>
          <w:rFonts w:ascii="Times New Roman" w:hAnsi="Times New Roman" w:cs="Times New Roman"/>
        </w:rPr>
        <w:t xml:space="preserve">il noto per mezzo dell’ignoto che hanno </w:t>
      </w:r>
    </w:p>
    <w:p w:rsidR="001A564C" w:rsidRDefault="00603F1D"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enorme</w:t>
      </w:r>
      <w:r w:rsidR="001A564C">
        <w:rPr>
          <w:rFonts w:ascii="Times New Roman" w:hAnsi="Times New Roman" w:cs="Times New Roman"/>
        </w:rPr>
        <w:t xml:space="preserve">mente ampliato il dominio della conoscenza” </w:t>
      </w:r>
      <w:r w:rsidR="001A564C">
        <w:rPr>
          <w:rFonts w:ascii="Times New Roman" w:hAnsi="Times New Roman" w:cs="Times New Roman"/>
          <w:sz w:val="20"/>
          <w:szCs w:val="20"/>
        </w:rPr>
        <w:t>(15)</w:t>
      </w:r>
      <w:r w:rsidR="001A564C">
        <w:rPr>
          <w:rFonts w:ascii="Times New Roman" w:hAnsi="Times New Roman" w:cs="Times New Roman"/>
        </w:rPr>
        <w:t>. La</w:t>
      </w:r>
      <w:r>
        <w:rPr>
          <w:rFonts w:ascii="Times New Roman" w:hAnsi="Times New Roman" w:cs="Times New Roman"/>
        </w:rPr>
        <w:t xml:space="preserve"> </w:t>
      </w:r>
      <w:r w:rsidR="001A564C">
        <w:rPr>
          <w:rFonts w:ascii="Times New Roman" w:hAnsi="Times New Roman" w:cs="Times New Roman"/>
        </w:rPr>
        <w:t>scienza non procede per accumulazione, il suo cammino</w:t>
      </w:r>
      <w:r>
        <w:rPr>
          <w:rFonts w:ascii="Times New Roman" w:hAnsi="Times New Roman" w:cs="Times New Roman"/>
        </w:rPr>
        <w:t xml:space="preserve"> </w:t>
      </w:r>
      <w:r w:rsidR="001A564C">
        <w:rPr>
          <w:rFonts w:ascii="Times New Roman" w:hAnsi="Times New Roman" w:cs="Times New Roman"/>
        </w:rPr>
        <w:t>non può essere lineare ed è caratterizzato da</w:t>
      </w:r>
      <w:r>
        <w:rPr>
          <w:rFonts w:ascii="Times New Roman" w:hAnsi="Times New Roman" w:cs="Times New Roman"/>
        </w:rPr>
        <w:t xml:space="preserve"> </w:t>
      </w:r>
      <w:r w:rsidR="001A564C">
        <w:rPr>
          <w:rFonts w:ascii="Times New Roman" w:hAnsi="Times New Roman" w:cs="Times New Roman"/>
        </w:rPr>
        <w:t>continui punti di “discontinuità”.</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 un punto di vista storico si osserva che la</w:t>
      </w:r>
      <w:r w:rsidR="00603F1D">
        <w:rPr>
          <w:rFonts w:ascii="Times New Roman" w:hAnsi="Times New Roman" w:cs="Times New Roman"/>
        </w:rPr>
        <w:t xml:space="preserve"> </w:t>
      </w:r>
      <w:r>
        <w:rPr>
          <w:rFonts w:ascii="Times New Roman" w:hAnsi="Times New Roman" w:cs="Times New Roman"/>
        </w:rPr>
        <w:t>ricostruzione del contesto problematico in cui un</w:t>
      </w:r>
      <w:r w:rsidR="00603F1D">
        <w:rPr>
          <w:rFonts w:ascii="Times New Roman" w:hAnsi="Times New Roman" w:cs="Times New Roman"/>
        </w:rPr>
        <w:t xml:space="preserve"> </w:t>
      </w:r>
      <w:r>
        <w:rPr>
          <w:rFonts w:ascii="Times New Roman" w:hAnsi="Times New Roman" w:cs="Times New Roman"/>
        </w:rPr>
        <w:t>certo concetto si è sviluppato costituisce un’azione</w:t>
      </w:r>
      <w:r w:rsidR="00603F1D">
        <w:rPr>
          <w:rFonts w:ascii="Times New Roman" w:hAnsi="Times New Roman" w:cs="Times New Roman"/>
        </w:rPr>
        <w:t xml:space="preserve"> </w:t>
      </w:r>
      <w:r>
        <w:rPr>
          <w:rFonts w:ascii="Times New Roman" w:hAnsi="Times New Roman" w:cs="Times New Roman"/>
        </w:rPr>
        <w:t>che favorisce ulteriormente l’acquisizione dell’</w:t>
      </w:r>
      <w:proofErr w:type="spellStart"/>
      <w:r>
        <w:rPr>
          <w:rFonts w:ascii="Times New Roman" w:hAnsi="Times New Roman" w:cs="Times New Roman"/>
        </w:rPr>
        <w:t>ipoteticità</w:t>
      </w:r>
      <w:proofErr w:type="spellEnd"/>
      <w:r w:rsidR="00603F1D">
        <w:rPr>
          <w:rFonts w:ascii="Times New Roman" w:hAnsi="Times New Roman" w:cs="Times New Roman"/>
        </w:rPr>
        <w:t xml:space="preserve"> </w:t>
      </w:r>
      <w:r>
        <w:rPr>
          <w:rFonts w:ascii="Times New Roman" w:hAnsi="Times New Roman" w:cs="Times New Roman"/>
        </w:rPr>
        <w:t>dei concetti proposti all’apprendimento. Ciò</w:t>
      </w:r>
      <w:r w:rsidR="00603F1D">
        <w:rPr>
          <w:rFonts w:ascii="Times New Roman" w:hAnsi="Times New Roman" w:cs="Times New Roman"/>
        </w:rPr>
        <w:t xml:space="preserve"> </w:t>
      </w:r>
      <w:r>
        <w:rPr>
          <w:rFonts w:ascii="Times New Roman" w:hAnsi="Times New Roman" w:cs="Times New Roman"/>
        </w:rPr>
        <w:t>non presuppone da parte del docente la conoscenza</w:t>
      </w:r>
      <w:r w:rsidR="00603F1D">
        <w:rPr>
          <w:rFonts w:ascii="Times New Roman" w:hAnsi="Times New Roman" w:cs="Times New Roman"/>
        </w:rPr>
        <w:t xml:space="preserve"> </w:t>
      </w:r>
      <w:r>
        <w:rPr>
          <w:rFonts w:ascii="Times New Roman" w:hAnsi="Times New Roman" w:cs="Times New Roman"/>
        </w:rPr>
        <w:t>approfondita dell’intera storia della scienza chimica</w:t>
      </w:r>
      <w:r w:rsidR="00603F1D">
        <w:rPr>
          <w:rFonts w:ascii="Times New Roman" w:hAnsi="Times New Roman" w:cs="Times New Roman"/>
        </w:rPr>
        <w:t xml:space="preserve"> </w:t>
      </w:r>
      <w:r>
        <w:rPr>
          <w:rFonts w:ascii="Times New Roman" w:hAnsi="Times New Roman" w:cs="Times New Roman"/>
        </w:rPr>
        <w:t>(far ricorso alla dimensione storica della disciplina</w:t>
      </w:r>
      <w:r w:rsidR="00603F1D">
        <w:rPr>
          <w:rFonts w:ascii="Times New Roman" w:hAnsi="Times New Roman" w:cs="Times New Roman"/>
        </w:rPr>
        <w:t xml:space="preserve"> </w:t>
      </w:r>
      <w:r>
        <w:rPr>
          <w:rFonts w:ascii="Times New Roman" w:hAnsi="Times New Roman" w:cs="Times New Roman"/>
        </w:rPr>
        <w:t>non significa ovviamente affrontare la sua intera</w:t>
      </w:r>
      <w:r w:rsidR="00603F1D">
        <w:rPr>
          <w:rFonts w:ascii="Times New Roman" w:hAnsi="Times New Roman" w:cs="Times New Roman"/>
        </w:rPr>
        <w:t xml:space="preserve"> </w:t>
      </w:r>
      <w:r>
        <w:rPr>
          <w:rFonts w:ascii="Times New Roman" w:hAnsi="Times New Roman" w:cs="Times New Roman"/>
        </w:rPr>
        <w:t>storia!), ma richiede l’impiego di una serie di competenze</w:t>
      </w:r>
      <w:r w:rsidR="00603F1D">
        <w:rPr>
          <w:rFonts w:ascii="Times New Roman" w:hAnsi="Times New Roman" w:cs="Times New Roman"/>
        </w:rPr>
        <w:t xml:space="preserve"> </w:t>
      </w:r>
      <w:r>
        <w:rPr>
          <w:rFonts w:ascii="Times New Roman" w:hAnsi="Times New Roman" w:cs="Times New Roman"/>
        </w:rPr>
        <w:t>storiche relative almeno ad alcuni concetti</w:t>
      </w:r>
      <w:r w:rsidR="00603F1D">
        <w:rPr>
          <w:rFonts w:ascii="Times New Roman" w:hAnsi="Times New Roman" w:cs="Times New Roman"/>
        </w:rPr>
        <w:t xml:space="preserve"> </w:t>
      </w:r>
      <w:r>
        <w:rPr>
          <w:rFonts w:ascii="Times New Roman" w:hAnsi="Times New Roman" w:cs="Times New Roman"/>
        </w:rPr>
        <w:t>nodali che si intendono affrontare. Se non possono</w:t>
      </w:r>
      <w:r w:rsidR="00603F1D">
        <w:rPr>
          <w:rFonts w:ascii="Times New Roman" w:hAnsi="Times New Roman" w:cs="Times New Roman"/>
        </w:rPr>
        <w:t xml:space="preserve"> </w:t>
      </w:r>
      <w:r>
        <w:rPr>
          <w:rFonts w:ascii="Times New Roman" w:hAnsi="Times New Roman" w:cs="Times New Roman"/>
        </w:rPr>
        <w:t xml:space="preserve">essere disponibili i testi , sono però </w:t>
      </w:r>
      <w:r>
        <w:rPr>
          <w:rFonts w:ascii="Times New Roman" w:hAnsi="Times New Roman" w:cs="Times New Roman"/>
        </w:rPr>
        <w:lastRenderedPageBreak/>
        <w:t>numerose le opere</w:t>
      </w:r>
      <w:r w:rsidR="00603F1D">
        <w:rPr>
          <w:rFonts w:ascii="Times New Roman" w:hAnsi="Times New Roman" w:cs="Times New Roman"/>
        </w:rPr>
        <w:t xml:space="preserve"> </w:t>
      </w:r>
      <w:r>
        <w:rPr>
          <w:rFonts w:ascii="Times New Roman" w:hAnsi="Times New Roman" w:cs="Times New Roman"/>
        </w:rPr>
        <w:t>antologiche o di ricostruzione storica che si possono</w:t>
      </w:r>
      <w:r w:rsidR="00603F1D">
        <w:rPr>
          <w:rFonts w:ascii="Times New Roman" w:hAnsi="Times New Roman" w:cs="Times New Roman"/>
        </w:rPr>
        <w:t xml:space="preserve"> </w:t>
      </w:r>
      <w:r>
        <w:rPr>
          <w:rFonts w:ascii="Times New Roman" w:hAnsi="Times New Roman" w:cs="Times New Roman"/>
        </w:rPr>
        <w:t xml:space="preserve">utilmente impiegare allo scopo , ad es. </w:t>
      </w:r>
      <w:r>
        <w:rPr>
          <w:rFonts w:ascii="Times New Roman" w:hAnsi="Times New Roman" w:cs="Times New Roman"/>
          <w:sz w:val="20"/>
          <w:szCs w:val="20"/>
        </w:rPr>
        <w:t>(16) (17)</w:t>
      </w:r>
      <w:r>
        <w:rPr>
          <w:rFonts w:ascii="Times New Roman" w:hAnsi="Times New Roman" w:cs="Times New Roman"/>
        </w:rPr>
        <w:t>.</w:t>
      </w:r>
      <w:r w:rsidR="00603F1D">
        <w:rPr>
          <w:rFonts w:ascii="Times New Roman" w:hAnsi="Times New Roman" w:cs="Times New Roman"/>
        </w:rPr>
        <w:t xml:space="preserve"> </w:t>
      </w:r>
      <w:r>
        <w:rPr>
          <w:rFonts w:ascii="Times New Roman" w:hAnsi="Times New Roman" w:cs="Times New Roman"/>
        </w:rPr>
        <w:t>Da un punto di vista psicopedagogico la scelta di</w:t>
      </w:r>
      <w:r w:rsidR="00603F1D">
        <w:rPr>
          <w:rFonts w:ascii="Times New Roman" w:hAnsi="Times New Roman" w:cs="Times New Roman"/>
        </w:rPr>
        <w:t xml:space="preserve"> </w:t>
      </w:r>
      <w:r>
        <w:rPr>
          <w:rFonts w:ascii="Times New Roman" w:hAnsi="Times New Roman" w:cs="Times New Roman"/>
        </w:rPr>
        <w:t>ripercorrere alcune delle tappe essenziali dello sviluppo</w:t>
      </w:r>
      <w:r w:rsidR="00603F1D">
        <w:rPr>
          <w:rFonts w:ascii="Times New Roman" w:hAnsi="Times New Roman" w:cs="Times New Roman"/>
        </w:rPr>
        <w:t xml:space="preserve"> </w:t>
      </w:r>
      <w:r>
        <w:rPr>
          <w:rFonts w:ascii="Times New Roman" w:hAnsi="Times New Roman" w:cs="Times New Roman"/>
        </w:rPr>
        <w:t>iniziale della Chimica porta ad affrontare concetti</w:t>
      </w:r>
      <w:r w:rsidR="00603F1D">
        <w:rPr>
          <w:rFonts w:ascii="Times New Roman" w:hAnsi="Times New Roman" w:cs="Times New Roman"/>
        </w:rPr>
        <w:t xml:space="preserve"> </w:t>
      </w:r>
      <w:r>
        <w:rPr>
          <w:rFonts w:ascii="Times New Roman" w:hAnsi="Times New Roman" w:cs="Times New Roman"/>
        </w:rPr>
        <w:t xml:space="preserve">che, secondo recenti ricerche di tipo </w:t>
      </w:r>
      <w:proofErr w:type="spellStart"/>
      <w:r>
        <w:rPr>
          <w:rFonts w:ascii="Times New Roman" w:hAnsi="Times New Roman" w:cs="Times New Roman"/>
        </w:rPr>
        <w:t>piagetiano</w:t>
      </w:r>
      <w:proofErr w:type="spellEnd"/>
      <w:r>
        <w:rPr>
          <w:rFonts w:ascii="Times New Roman" w:hAnsi="Times New Roman" w:cs="Times New Roman"/>
        </w:rPr>
        <w:t>, si</w:t>
      </w:r>
      <w:r w:rsidR="00603F1D">
        <w:rPr>
          <w:rFonts w:ascii="Times New Roman" w:hAnsi="Times New Roman" w:cs="Times New Roman"/>
        </w:rPr>
        <w:t xml:space="preserve"> </w:t>
      </w:r>
      <w:r>
        <w:rPr>
          <w:rFonts w:ascii="Times New Roman" w:hAnsi="Times New Roman" w:cs="Times New Roman"/>
        </w:rPr>
        <w:t>dimostrano in grado di essere recepiti da allievi di età</w:t>
      </w:r>
      <w:r w:rsidR="00603F1D">
        <w:rPr>
          <w:rFonts w:ascii="Times New Roman" w:hAnsi="Times New Roman" w:cs="Times New Roman"/>
        </w:rPr>
        <w:t xml:space="preserve"> </w:t>
      </w:r>
      <w:r>
        <w:rPr>
          <w:rFonts w:ascii="Times New Roman" w:hAnsi="Times New Roman" w:cs="Times New Roman"/>
        </w:rPr>
        <w:t xml:space="preserve">compresa tra i 14 e i 15 anni </w:t>
      </w:r>
      <w:r>
        <w:rPr>
          <w:rFonts w:ascii="Times New Roman" w:hAnsi="Times New Roman" w:cs="Times New Roman"/>
          <w:sz w:val="20"/>
          <w:szCs w:val="20"/>
        </w:rPr>
        <w:t>(18) (19)</w:t>
      </w:r>
      <w:r>
        <w:rPr>
          <w:rFonts w:ascii="Times New Roman" w:hAnsi="Times New Roman" w:cs="Times New Roman"/>
        </w:rPr>
        <w:t>. Vari anni di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esperienza su un curricolo organizzato secondo i</w:t>
      </w:r>
      <w:r w:rsidR="00603F1D">
        <w:rPr>
          <w:rFonts w:ascii="Times New Roman" w:hAnsi="Times New Roman" w:cs="Times New Roman"/>
        </w:rPr>
        <w:t xml:space="preserve"> </w:t>
      </w:r>
      <w:r>
        <w:rPr>
          <w:rFonts w:ascii="Times New Roman" w:hAnsi="Times New Roman" w:cs="Times New Roman"/>
        </w:rPr>
        <w:t>criteri e i metodi detti sopra mostrano la sua adeguatezza</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 livello di sviluppo cognitivo degli allievi di</w:t>
      </w:r>
      <w:r w:rsidR="00603F1D">
        <w:rPr>
          <w:rFonts w:ascii="Times New Roman" w:hAnsi="Times New Roman" w:cs="Times New Roman"/>
        </w:rPr>
        <w:t xml:space="preserve"> </w:t>
      </w:r>
      <w:r>
        <w:rPr>
          <w:rFonts w:ascii="Times New Roman" w:hAnsi="Times New Roman" w:cs="Times New Roman"/>
        </w:rPr>
        <w:t>bienni di scuole liceali. Nonostante un certo calo di</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interesse osservato in questi anni per la psicopedagogia</w:t>
      </w:r>
      <w:r w:rsidR="00603F1D">
        <w:rPr>
          <w:rFonts w:ascii="Times New Roman" w:hAnsi="Times New Roman" w:cs="Times New Roman"/>
        </w:rPr>
        <w:t xml:space="preserve"> </w:t>
      </w:r>
      <w:proofErr w:type="spellStart"/>
      <w:r>
        <w:rPr>
          <w:rFonts w:ascii="Times New Roman" w:hAnsi="Times New Roman" w:cs="Times New Roman"/>
        </w:rPr>
        <w:t>piagetiana</w:t>
      </w:r>
      <w:proofErr w:type="spellEnd"/>
      <w:r>
        <w:rPr>
          <w:rFonts w:ascii="Times New Roman" w:hAnsi="Times New Roman" w:cs="Times New Roman"/>
        </w:rPr>
        <w:t xml:space="preserve"> (un’altra “moda” passata ....prima che</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vedesse la luce su scala </w:t>
      </w:r>
      <w:proofErr w:type="spellStart"/>
      <w:r>
        <w:rPr>
          <w:rFonts w:ascii="Times New Roman" w:hAnsi="Times New Roman" w:cs="Times New Roman"/>
        </w:rPr>
        <w:t>sigificativa</w:t>
      </w:r>
      <w:proofErr w:type="spellEnd"/>
      <w:r>
        <w:rPr>
          <w:rFonts w:ascii="Times New Roman" w:hAnsi="Times New Roman" w:cs="Times New Roman"/>
        </w:rPr>
        <w:t xml:space="preserve">?), </w:t>
      </w:r>
      <w:proofErr w:type="spellStart"/>
      <w:r>
        <w:rPr>
          <w:rFonts w:ascii="Times New Roman" w:hAnsi="Times New Roman" w:cs="Times New Roman"/>
        </w:rPr>
        <w:t>Piaget</w:t>
      </w:r>
      <w:proofErr w:type="spellEnd"/>
      <w:r>
        <w:rPr>
          <w:rFonts w:ascii="Times New Roman" w:hAnsi="Times New Roman" w:cs="Times New Roman"/>
        </w:rPr>
        <w:t xml:space="preserve"> resta , a</w:t>
      </w:r>
      <w:r w:rsidR="00603F1D">
        <w:rPr>
          <w:rFonts w:ascii="Times New Roman" w:hAnsi="Times New Roman" w:cs="Times New Roman"/>
        </w:rPr>
        <w:t xml:space="preserve"> </w:t>
      </w:r>
      <w:r>
        <w:rPr>
          <w:rFonts w:ascii="Times New Roman" w:hAnsi="Times New Roman" w:cs="Times New Roman"/>
        </w:rPr>
        <w:t>nostro avviso, il principale punto di riferimento in</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questo campo soprattutto per i costrutti di assimilazione-accomodamento e di azione-operazione (</w:t>
      </w:r>
      <w:r>
        <w:rPr>
          <w:rFonts w:ascii="Times New Roman" w:hAnsi="Times New Roman" w:cs="Times New Roman"/>
          <w:sz w:val="20"/>
          <w:szCs w:val="20"/>
        </w:rPr>
        <w:t>20).</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conclusione, per realizzare una concreta rifondazione</w:t>
      </w:r>
      <w:r w:rsidR="00603F1D">
        <w:rPr>
          <w:rFonts w:ascii="Times New Roman" w:hAnsi="Times New Roman" w:cs="Times New Roman"/>
        </w:rPr>
        <w:t xml:space="preserve"> </w:t>
      </w:r>
      <w:r>
        <w:rPr>
          <w:rFonts w:ascii="Times New Roman" w:hAnsi="Times New Roman" w:cs="Times New Roman"/>
        </w:rPr>
        <w:t>del processo insegnamento/apprendimento è</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necessaria una nuova formazione dei docenti. Riteniamo</w:t>
      </w:r>
      <w:r w:rsidR="00603F1D">
        <w:rPr>
          <w:rFonts w:ascii="Times New Roman" w:hAnsi="Times New Roman" w:cs="Times New Roman"/>
        </w:rPr>
        <w:t xml:space="preserve"> </w:t>
      </w:r>
      <w:r>
        <w:rPr>
          <w:rFonts w:ascii="Times New Roman" w:hAnsi="Times New Roman" w:cs="Times New Roman"/>
        </w:rPr>
        <w:t>che i tempi siano maturi per passare dal livello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delle analisi e delle proposte concrete ad una loro</w:t>
      </w:r>
      <w:r w:rsidR="00603F1D">
        <w:rPr>
          <w:rFonts w:ascii="Times New Roman" w:hAnsi="Times New Roman" w:cs="Times New Roman"/>
        </w:rPr>
        <w:t xml:space="preserve"> </w:t>
      </w:r>
      <w:r>
        <w:rPr>
          <w:rFonts w:ascii="Times New Roman" w:hAnsi="Times New Roman" w:cs="Times New Roman"/>
        </w:rPr>
        <w:t xml:space="preserve">attuazione generalizzata e controllata. </w:t>
      </w:r>
      <w:proofErr w:type="spellStart"/>
      <w:r>
        <w:rPr>
          <w:rFonts w:ascii="Times New Roman" w:hAnsi="Times New Roman" w:cs="Times New Roman"/>
        </w:rPr>
        <w:t>Perchè</w:t>
      </w:r>
      <w:proofErr w:type="spellEnd"/>
      <w:r>
        <w:rPr>
          <w:rFonts w:ascii="Times New Roman" w:hAnsi="Times New Roman" w:cs="Times New Roman"/>
        </w:rPr>
        <w:t xml:space="preserve"> questo</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avvenga, occorre una volontà politica che riconosca</w:t>
      </w:r>
      <w:r w:rsidR="00603F1D">
        <w:rPr>
          <w:rFonts w:ascii="Times New Roman" w:hAnsi="Times New Roman" w:cs="Times New Roman"/>
        </w:rPr>
        <w:t xml:space="preserve"> </w:t>
      </w:r>
      <w:r>
        <w:rPr>
          <w:rFonts w:ascii="Times New Roman" w:hAnsi="Times New Roman" w:cs="Times New Roman"/>
        </w:rPr>
        <w:t>la scuola come una risorsa strategica per il Paese : è</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possibile allora sperare che, in tempi di accelerazione</w:t>
      </w:r>
      <w:r w:rsidR="00603F1D">
        <w:rPr>
          <w:rFonts w:ascii="Times New Roman" w:hAnsi="Times New Roman" w:cs="Times New Roman"/>
        </w:rPr>
        <w:t xml:space="preserve"> </w:t>
      </w:r>
      <w:r>
        <w:rPr>
          <w:rFonts w:ascii="Times New Roman" w:hAnsi="Times New Roman" w:cs="Times New Roman"/>
        </w:rPr>
        <w:t>del cambiamento in tanti settori della nostra società,</w:t>
      </w:r>
    </w:p>
    <w:p w:rsidR="001A564C" w:rsidRDefault="001A564C" w:rsidP="001A564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ingessata da troppi anni, si possa realizzare anche un</w:t>
      </w:r>
      <w:r w:rsidR="00603F1D">
        <w:rPr>
          <w:rFonts w:ascii="Times New Roman" w:hAnsi="Times New Roman" w:cs="Times New Roman"/>
        </w:rPr>
        <w:t xml:space="preserve"> </w:t>
      </w:r>
      <w:r>
        <w:rPr>
          <w:rFonts w:ascii="Times New Roman" w:hAnsi="Times New Roman" w:cs="Times New Roman"/>
        </w:rPr>
        <w:t>deciso cambiamento nel modo di fare scuola?</w:t>
      </w:r>
    </w:p>
    <w:p w:rsidR="001A564C" w:rsidRDefault="001A564C" w:rsidP="001A564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Fabio Olmi</w:t>
      </w:r>
    </w:p>
    <w:p w:rsidR="001A564C" w:rsidRDefault="001A564C" w:rsidP="001A56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Note bibliografiche</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N. </w:t>
      </w:r>
      <w:proofErr w:type="spellStart"/>
      <w:r>
        <w:rPr>
          <w:rFonts w:ascii="Times New Roman" w:hAnsi="Times New Roman" w:cs="Times New Roman"/>
          <w:sz w:val="20"/>
          <w:szCs w:val="20"/>
        </w:rPr>
        <w:t>Tomasini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Grimellini</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Segre-</w:t>
      </w:r>
      <w:proofErr w:type="spellEnd"/>
      <w:r>
        <w:rPr>
          <w:rFonts w:ascii="Times New Roman" w:hAnsi="Times New Roman" w:cs="Times New Roman"/>
          <w:sz w:val="20"/>
          <w:szCs w:val="20"/>
        </w:rPr>
        <w:t xml:space="preserve"> Le conoscenze</w:t>
      </w:r>
      <w:r w:rsidR="00603F1D">
        <w:rPr>
          <w:rFonts w:ascii="Times New Roman" w:hAnsi="Times New Roman" w:cs="Times New Roman"/>
          <w:sz w:val="20"/>
          <w:szCs w:val="20"/>
        </w:rPr>
        <w:t xml:space="preserve"> </w:t>
      </w:r>
      <w:r>
        <w:rPr>
          <w:rFonts w:ascii="Times New Roman" w:hAnsi="Times New Roman" w:cs="Times New Roman"/>
          <w:sz w:val="20"/>
          <w:szCs w:val="20"/>
        </w:rPr>
        <w:t>scientifiche: le rappresentazioni mentali degli studenti,</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La Nuova Italia (</w:t>
      </w:r>
      <w:proofErr w:type="spellStart"/>
      <w:r>
        <w:rPr>
          <w:rFonts w:ascii="Times New Roman" w:hAnsi="Times New Roman" w:cs="Times New Roman"/>
          <w:sz w:val="20"/>
          <w:szCs w:val="20"/>
        </w:rPr>
        <w:t>Fi</w:t>
      </w:r>
      <w:proofErr w:type="spellEnd"/>
      <w:r>
        <w:rPr>
          <w:rFonts w:ascii="Times New Roman" w:hAnsi="Times New Roman" w:cs="Times New Roman"/>
          <w:sz w:val="20"/>
          <w:szCs w:val="20"/>
        </w:rPr>
        <w:t>), 1991</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D. Chiesa - Dimensione culturale e formativa delle</w:t>
      </w:r>
      <w:r w:rsidR="00603F1D">
        <w:rPr>
          <w:rFonts w:ascii="Times New Roman" w:hAnsi="Times New Roman" w:cs="Times New Roman"/>
          <w:sz w:val="20"/>
          <w:szCs w:val="20"/>
        </w:rPr>
        <w:t xml:space="preserve"> </w:t>
      </w:r>
      <w:r>
        <w:rPr>
          <w:rFonts w:ascii="Times New Roman" w:hAnsi="Times New Roman" w:cs="Times New Roman"/>
          <w:sz w:val="20"/>
          <w:szCs w:val="20"/>
        </w:rPr>
        <w:t>discipline. Relazione al Convegno Nazionale CIDI, 1993</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“Una scuola per la democrazia”; D. </w:t>
      </w:r>
      <w:proofErr w:type="spellStart"/>
      <w:r>
        <w:rPr>
          <w:rFonts w:ascii="Times New Roman" w:hAnsi="Times New Roman" w:cs="Times New Roman"/>
          <w:sz w:val="20"/>
          <w:szCs w:val="20"/>
        </w:rPr>
        <w:t>Massaro</w:t>
      </w:r>
      <w:proofErr w:type="spellEnd"/>
      <w:r>
        <w:rPr>
          <w:rFonts w:ascii="Times New Roman" w:hAnsi="Times New Roman" w:cs="Times New Roman"/>
          <w:sz w:val="20"/>
          <w:szCs w:val="20"/>
        </w:rPr>
        <w:t xml:space="preserve"> - La sfida</w:t>
      </w:r>
      <w:r w:rsidR="00603F1D">
        <w:rPr>
          <w:rFonts w:ascii="Times New Roman" w:hAnsi="Times New Roman" w:cs="Times New Roman"/>
          <w:sz w:val="20"/>
          <w:szCs w:val="20"/>
        </w:rPr>
        <w:t xml:space="preserve"> </w:t>
      </w:r>
      <w:r>
        <w:rPr>
          <w:rFonts w:ascii="Times New Roman" w:hAnsi="Times New Roman" w:cs="Times New Roman"/>
          <w:sz w:val="20"/>
          <w:szCs w:val="20"/>
        </w:rPr>
        <w:t>della complessità. Il paradigma della complessità ed i</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sistemi formativi, Insegnare, 7/8 (1993),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 xml:space="preserve"> 10-12</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M. </w:t>
      </w:r>
      <w:proofErr w:type="spellStart"/>
      <w:r>
        <w:rPr>
          <w:rFonts w:ascii="Times New Roman" w:hAnsi="Times New Roman" w:cs="Times New Roman"/>
          <w:sz w:val="20"/>
          <w:szCs w:val="20"/>
        </w:rPr>
        <w:t>Laeng</w:t>
      </w:r>
      <w:proofErr w:type="spellEnd"/>
      <w:r>
        <w:rPr>
          <w:rFonts w:ascii="Times New Roman" w:hAnsi="Times New Roman" w:cs="Times New Roman"/>
          <w:sz w:val="20"/>
          <w:szCs w:val="20"/>
        </w:rPr>
        <w:t xml:space="preserve"> - Le ragioni della presenza dell’insegnamento</w:t>
      </w:r>
      <w:r w:rsidR="00603F1D">
        <w:rPr>
          <w:rFonts w:ascii="Times New Roman" w:hAnsi="Times New Roman" w:cs="Times New Roman"/>
          <w:sz w:val="20"/>
          <w:szCs w:val="20"/>
        </w:rPr>
        <w:t xml:space="preserve"> </w:t>
      </w:r>
      <w:r>
        <w:rPr>
          <w:rFonts w:ascii="Times New Roman" w:hAnsi="Times New Roman" w:cs="Times New Roman"/>
          <w:sz w:val="20"/>
          <w:szCs w:val="20"/>
        </w:rPr>
        <w:t>delle scienze nella scuola- Annali della P.I. 5-6</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(1992),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 xml:space="preserve"> 523-531</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Ibidem (2)</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L. Benedetti, R. </w:t>
      </w:r>
      <w:proofErr w:type="spellStart"/>
      <w:r>
        <w:rPr>
          <w:rFonts w:ascii="Times New Roman" w:hAnsi="Times New Roman" w:cs="Times New Roman"/>
          <w:sz w:val="20"/>
          <w:szCs w:val="20"/>
        </w:rPr>
        <w:t>Cervellati</w:t>
      </w:r>
      <w:proofErr w:type="spellEnd"/>
      <w:r>
        <w:rPr>
          <w:rFonts w:ascii="Times New Roman" w:hAnsi="Times New Roman" w:cs="Times New Roman"/>
          <w:sz w:val="20"/>
          <w:szCs w:val="20"/>
        </w:rPr>
        <w:t xml:space="preserve">, L. </w:t>
      </w:r>
      <w:proofErr w:type="spellStart"/>
      <w:r>
        <w:rPr>
          <w:rFonts w:ascii="Times New Roman" w:hAnsi="Times New Roman" w:cs="Times New Roman"/>
          <w:sz w:val="20"/>
          <w:szCs w:val="20"/>
        </w:rPr>
        <w:t>Brancaleoni</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Mirone</w:t>
      </w:r>
      <w:proofErr w:type="spellEnd"/>
      <w:r w:rsidR="00603F1D">
        <w:rPr>
          <w:rFonts w:ascii="Times New Roman" w:hAnsi="Times New Roman" w:cs="Times New Roman"/>
          <w:sz w:val="20"/>
          <w:szCs w:val="20"/>
        </w:rPr>
        <w:t xml:space="preserve"> </w:t>
      </w:r>
      <w:r>
        <w:rPr>
          <w:rFonts w:ascii="Times New Roman" w:hAnsi="Times New Roman" w:cs="Times New Roman"/>
          <w:sz w:val="20"/>
          <w:szCs w:val="20"/>
        </w:rPr>
        <w:t>- Analisi di 25 testi di Chimica ampiamente diffusi nelle</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scuole medie superiori (CNR, Modena (1992)</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Sull’argomento esistono indagini svolte su campioni</w:t>
      </w:r>
      <w:r w:rsidR="00603F1D">
        <w:rPr>
          <w:rFonts w:ascii="Times New Roman" w:hAnsi="Times New Roman" w:cs="Times New Roman"/>
          <w:sz w:val="20"/>
          <w:szCs w:val="20"/>
        </w:rPr>
        <w:t xml:space="preserve"> </w:t>
      </w:r>
      <w:r>
        <w:rPr>
          <w:rFonts w:ascii="Times New Roman" w:hAnsi="Times New Roman" w:cs="Times New Roman"/>
          <w:sz w:val="20"/>
          <w:szCs w:val="20"/>
        </w:rPr>
        <w:t>assai limitati e quindi scarsamente indicativi. Le considerazioni</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qui sviluppate traggono essenzialmente da un</w:t>
      </w:r>
      <w:r w:rsidR="00603F1D">
        <w:rPr>
          <w:rFonts w:ascii="Times New Roman" w:hAnsi="Times New Roman" w:cs="Times New Roman"/>
          <w:sz w:val="20"/>
          <w:szCs w:val="20"/>
        </w:rPr>
        <w:t xml:space="preserve"> </w:t>
      </w:r>
      <w:r>
        <w:rPr>
          <w:rFonts w:ascii="Times New Roman" w:hAnsi="Times New Roman" w:cs="Times New Roman"/>
          <w:sz w:val="20"/>
          <w:szCs w:val="20"/>
        </w:rPr>
        <w:t>lavoro condotto dal Gruppo di ricerca didattica dell’Università</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 Torino (</w:t>
      </w:r>
      <w:proofErr w:type="spellStart"/>
      <w:r>
        <w:rPr>
          <w:rFonts w:ascii="Times New Roman" w:hAnsi="Times New Roman" w:cs="Times New Roman"/>
          <w:sz w:val="20"/>
          <w:szCs w:val="20"/>
        </w:rPr>
        <w:t>Resp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E.Roletto</w:t>
      </w:r>
      <w:proofErr w:type="spellEnd"/>
      <w:r>
        <w:rPr>
          <w:rFonts w:ascii="Times New Roman" w:hAnsi="Times New Roman" w:cs="Times New Roman"/>
          <w:sz w:val="20"/>
          <w:szCs w:val="20"/>
        </w:rPr>
        <w:t>), non ancora pubblicato,</w:t>
      </w:r>
      <w:r w:rsidR="00603F1D">
        <w:rPr>
          <w:rFonts w:ascii="Times New Roman" w:hAnsi="Times New Roman" w:cs="Times New Roman"/>
          <w:sz w:val="20"/>
          <w:szCs w:val="20"/>
        </w:rPr>
        <w:t xml:space="preserve"> </w:t>
      </w:r>
      <w:r>
        <w:rPr>
          <w:rFonts w:ascii="Times New Roman" w:hAnsi="Times New Roman" w:cs="Times New Roman"/>
          <w:sz w:val="20"/>
          <w:szCs w:val="20"/>
        </w:rPr>
        <w:t>relativo ad un’ampia indagine che ha interessato</w:t>
      </w:r>
      <w:r w:rsidR="00603F1D">
        <w:rPr>
          <w:rFonts w:ascii="Times New Roman" w:hAnsi="Times New Roman" w:cs="Times New Roman"/>
          <w:sz w:val="20"/>
          <w:szCs w:val="20"/>
        </w:rPr>
        <w:t xml:space="preserve"> </w:t>
      </w:r>
      <w:r>
        <w:rPr>
          <w:rFonts w:ascii="Times New Roman" w:hAnsi="Times New Roman" w:cs="Times New Roman"/>
          <w:sz w:val="20"/>
          <w:szCs w:val="20"/>
        </w:rPr>
        <w:t>centinaia di insegnanti italiani e francesi.</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E. </w:t>
      </w:r>
      <w:proofErr w:type="spellStart"/>
      <w:r>
        <w:rPr>
          <w:rFonts w:ascii="Times New Roman" w:hAnsi="Times New Roman" w:cs="Times New Roman"/>
          <w:sz w:val="20"/>
          <w:szCs w:val="20"/>
        </w:rPr>
        <w:t>Torracca</w:t>
      </w:r>
      <w:proofErr w:type="spellEnd"/>
      <w:r>
        <w:rPr>
          <w:rFonts w:ascii="Times New Roman" w:hAnsi="Times New Roman" w:cs="Times New Roman"/>
          <w:sz w:val="20"/>
          <w:szCs w:val="20"/>
        </w:rPr>
        <w:t xml:space="preserve"> - Una dimensione storica nell’insegnamento</w:t>
      </w:r>
      <w:r w:rsidR="00603F1D">
        <w:rPr>
          <w:rFonts w:ascii="Times New Roman" w:hAnsi="Times New Roman" w:cs="Times New Roman"/>
          <w:sz w:val="20"/>
          <w:szCs w:val="20"/>
        </w:rPr>
        <w:t xml:space="preserve"> </w:t>
      </w:r>
      <w:r>
        <w:rPr>
          <w:rFonts w:ascii="Times New Roman" w:hAnsi="Times New Roman" w:cs="Times New Roman"/>
          <w:sz w:val="20"/>
          <w:szCs w:val="20"/>
        </w:rPr>
        <w:t xml:space="preserve">della Chimica? , </w:t>
      </w:r>
      <w:proofErr w:type="spellStart"/>
      <w:r>
        <w:rPr>
          <w:rFonts w:ascii="Times New Roman" w:hAnsi="Times New Roman" w:cs="Times New Roman"/>
          <w:sz w:val="20"/>
          <w:szCs w:val="20"/>
        </w:rPr>
        <w:t>Epsylon</w:t>
      </w:r>
      <w:proofErr w:type="spellEnd"/>
      <w:r>
        <w:rPr>
          <w:rFonts w:ascii="Times New Roman" w:hAnsi="Times New Roman" w:cs="Times New Roman"/>
          <w:sz w:val="20"/>
          <w:szCs w:val="20"/>
        </w:rPr>
        <w:t>, n.17 , Maggio 1994, pp.</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19-22</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 </w:t>
      </w:r>
      <w:proofErr w:type="spellStart"/>
      <w:r>
        <w:rPr>
          <w:rFonts w:ascii="Times New Roman" w:hAnsi="Times New Roman" w:cs="Times New Roman"/>
          <w:sz w:val="20"/>
          <w:szCs w:val="20"/>
        </w:rPr>
        <w:t>Kohler</w:t>
      </w:r>
      <w:proofErr w:type="spellEnd"/>
      <w:r>
        <w:rPr>
          <w:rFonts w:ascii="Times New Roman" w:hAnsi="Times New Roman" w:cs="Times New Roman"/>
          <w:sz w:val="20"/>
          <w:szCs w:val="20"/>
        </w:rPr>
        <w:t xml:space="preserve"> - Il posto del valore in un mondo di fatti,</w:t>
      </w:r>
      <w:r w:rsidR="00603F1D">
        <w:rPr>
          <w:rFonts w:ascii="Times New Roman" w:hAnsi="Times New Roman" w:cs="Times New Roman"/>
          <w:sz w:val="20"/>
          <w:szCs w:val="20"/>
        </w:rPr>
        <w:t xml:space="preserve"> </w:t>
      </w:r>
      <w:r>
        <w:rPr>
          <w:rFonts w:ascii="Times New Roman" w:hAnsi="Times New Roman" w:cs="Times New Roman"/>
          <w:sz w:val="20"/>
          <w:szCs w:val="20"/>
        </w:rPr>
        <w:t>Giunti Barbera, Firenze (1969)</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M. </w:t>
      </w:r>
      <w:proofErr w:type="spellStart"/>
      <w:r>
        <w:rPr>
          <w:rFonts w:ascii="Times New Roman" w:hAnsi="Times New Roman" w:cs="Times New Roman"/>
          <w:sz w:val="20"/>
          <w:szCs w:val="20"/>
        </w:rPr>
        <w:t>Liber</w:t>
      </w:r>
      <w:proofErr w:type="spellEnd"/>
      <w:r>
        <w:rPr>
          <w:rFonts w:ascii="Times New Roman" w:hAnsi="Times New Roman" w:cs="Times New Roman"/>
          <w:sz w:val="20"/>
          <w:szCs w:val="20"/>
        </w:rPr>
        <w:t xml:space="preserve"> - Ritratto di una vecchia signora, Naturalmente</w:t>
      </w:r>
      <w:r w:rsidR="00603F1D">
        <w:rPr>
          <w:rFonts w:ascii="Times New Roman" w:hAnsi="Times New Roman" w:cs="Times New Roman"/>
          <w:sz w:val="20"/>
          <w:szCs w:val="20"/>
        </w:rPr>
        <w:t xml:space="preserve"> </w:t>
      </w:r>
      <w:r>
        <w:rPr>
          <w:rFonts w:ascii="Times New Roman" w:hAnsi="Times New Roman" w:cs="Times New Roman"/>
          <w:sz w:val="20"/>
          <w:szCs w:val="20"/>
        </w:rPr>
        <w:t xml:space="preserve">a.7, n. 1 (1994),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 xml:space="preserve"> 13-14</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M. </w:t>
      </w:r>
      <w:proofErr w:type="spellStart"/>
      <w:r>
        <w:rPr>
          <w:rFonts w:ascii="Times New Roman" w:hAnsi="Times New Roman" w:cs="Times New Roman"/>
          <w:sz w:val="20"/>
          <w:szCs w:val="20"/>
        </w:rPr>
        <w:t>Liber</w:t>
      </w:r>
      <w:proofErr w:type="spellEnd"/>
      <w:r>
        <w:rPr>
          <w:rFonts w:ascii="Times New Roman" w:hAnsi="Times New Roman" w:cs="Times New Roman"/>
          <w:sz w:val="20"/>
          <w:szCs w:val="20"/>
        </w:rPr>
        <w:t xml:space="preserve"> - I saperi allo specchio, Naturalmente a.7,</w:t>
      </w:r>
      <w:r w:rsidR="00603F1D">
        <w:rPr>
          <w:rFonts w:ascii="Times New Roman" w:hAnsi="Times New Roman" w:cs="Times New Roman"/>
          <w:sz w:val="20"/>
          <w:szCs w:val="20"/>
        </w:rPr>
        <w:t xml:space="preserve"> </w:t>
      </w:r>
      <w:r>
        <w:rPr>
          <w:rFonts w:ascii="Times New Roman" w:hAnsi="Times New Roman" w:cs="Times New Roman"/>
          <w:sz w:val="20"/>
          <w:szCs w:val="20"/>
        </w:rPr>
        <w:t>n.3 (1994) pp. 3-4</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Ibidem (7) ;</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E. </w:t>
      </w:r>
      <w:proofErr w:type="spellStart"/>
      <w:r>
        <w:rPr>
          <w:rFonts w:ascii="Times New Roman" w:hAnsi="Times New Roman" w:cs="Times New Roman"/>
          <w:sz w:val="20"/>
          <w:szCs w:val="20"/>
        </w:rPr>
        <w:t>Agazzi</w:t>
      </w:r>
      <w:proofErr w:type="spellEnd"/>
      <w:r>
        <w:rPr>
          <w:rFonts w:ascii="Times New Roman" w:hAnsi="Times New Roman" w:cs="Times New Roman"/>
          <w:sz w:val="20"/>
          <w:szCs w:val="20"/>
        </w:rPr>
        <w:t xml:space="preserve"> - La dimensione storica nell’evoluzione</w:t>
      </w:r>
      <w:r w:rsidR="00603F1D">
        <w:rPr>
          <w:rFonts w:ascii="Times New Roman" w:hAnsi="Times New Roman" w:cs="Times New Roman"/>
          <w:sz w:val="20"/>
          <w:szCs w:val="20"/>
        </w:rPr>
        <w:t xml:space="preserve"> </w:t>
      </w:r>
      <w:r>
        <w:rPr>
          <w:rFonts w:ascii="Times New Roman" w:hAnsi="Times New Roman" w:cs="Times New Roman"/>
          <w:sz w:val="20"/>
          <w:szCs w:val="20"/>
        </w:rPr>
        <w:t>scientifica, Nuova Secondaria, 15/4 (1992)</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F. Olmi - La scienza...prima degli esami di maturità,</w:t>
      </w:r>
      <w:r w:rsidR="00603F1D">
        <w:rPr>
          <w:rFonts w:ascii="Times New Roman" w:hAnsi="Times New Roman" w:cs="Times New Roman"/>
          <w:sz w:val="20"/>
          <w:szCs w:val="20"/>
        </w:rPr>
        <w:t xml:space="preserve"> </w:t>
      </w:r>
      <w:r>
        <w:rPr>
          <w:rFonts w:ascii="Times New Roman" w:hAnsi="Times New Roman" w:cs="Times New Roman"/>
          <w:sz w:val="20"/>
          <w:szCs w:val="20"/>
        </w:rPr>
        <w:t>Naturalmente, a.6, n.2 (1993), pp. 25-28</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 C. Fiorentini - Riflessioni epistemologiche e psicopedagogiche</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 proposte sull’insegnamento scientifico, lavoro</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non stampato (1994)</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 K. Popper - Congetture e confutazioni, Il Mulino,</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Bologna (1969), pp. 176-177</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 J. I. </w:t>
      </w:r>
      <w:proofErr w:type="spellStart"/>
      <w:r>
        <w:rPr>
          <w:rFonts w:ascii="Times New Roman" w:hAnsi="Times New Roman" w:cs="Times New Roman"/>
          <w:sz w:val="20"/>
          <w:szCs w:val="20"/>
        </w:rPr>
        <w:t>Solov</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ev</w:t>
      </w:r>
      <w:proofErr w:type="spellEnd"/>
      <w:r>
        <w:rPr>
          <w:rFonts w:ascii="Times New Roman" w:hAnsi="Times New Roman" w:cs="Times New Roman"/>
          <w:sz w:val="20"/>
          <w:szCs w:val="20"/>
        </w:rPr>
        <w:t xml:space="preserve"> - L’evoluzione del pensiero chimico dal</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Seicento ai giorni nostri - Mondadori (EST) , Milano</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(1976)</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17) F. </w:t>
      </w:r>
      <w:proofErr w:type="spellStart"/>
      <w:r>
        <w:rPr>
          <w:rFonts w:ascii="Times New Roman" w:hAnsi="Times New Roman" w:cs="Times New Roman"/>
          <w:sz w:val="20"/>
          <w:szCs w:val="20"/>
        </w:rPr>
        <w:t>Abbri</w:t>
      </w:r>
      <w:proofErr w:type="spellEnd"/>
      <w:r>
        <w:rPr>
          <w:rFonts w:ascii="Times New Roman" w:hAnsi="Times New Roman" w:cs="Times New Roman"/>
          <w:sz w:val="20"/>
          <w:szCs w:val="20"/>
        </w:rPr>
        <w:t xml:space="preserve"> - La Chimica del ‘700 , Loescher Ed.</w:t>
      </w:r>
    </w:p>
    <w:p w:rsidR="001A564C" w:rsidRPr="001A564C" w:rsidRDefault="001A564C" w:rsidP="001A564C">
      <w:pPr>
        <w:autoSpaceDE w:val="0"/>
        <w:autoSpaceDN w:val="0"/>
        <w:adjustRightInd w:val="0"/>
        <w:spacing w:after="0" w:line="240" w:lineRule="auto"/>
        <w:rPr>
          <w:rFonts w:ascii="Times New Roman" w:hAnsi="Times New Roman" w:cs="Times New Roman"/>
          <w:sz w:val="20"/>
          <w:szCs w:val="20"/>
          <w:lang w:val="en-US"/>
        </w:rPr>
      </w:pPr>
      <w:r w:rsidRPr="001A564C">
        <w:rPr>
          <w:rFonts w:ascii="Times New Roman" w:hAnsi="Times New Roman" w:cs="Times New Roman"/>
          <w:sz w:val="20"/>
          <w:szCs w:val="20"/>
          <w:lang w:val="en-US"/>
        </w:rPr>
        <w:t>(Torino) (1978)</w:t>
      </w:r>
    </w:p>
    <w:p w:rsidR="001A564C" w:rsidRPr="001A564C" w:rsidRDefault="001A564C" w:rsidP="001A564C">
      <w:pPr>
        <w:autoSpaceDE w:val="0"/>
        <w:autoSpaceDN w:val="0"/>
        <w:adjustRightInd w:val="0"/>
        <w:spacing w:after="0" w:line="240" w:lineRule="auto"/>
        <w:rPr>
          <w:rFonts w:ascii="Times New Roman" w:hAnsi="Times New Roman" w:cs="Times New Roman"/>
          <w:sz w:val="20"/>
          <w:szCs w:val="20"/>
          <w:lang w:val="en-US"/>
        </w:rPr>
      </w:pPr>
      <w:r w:rsidRPr="001A564C">
        <w:rPr>
          <w:rFonts w:ascii="Times New Roman" w:hAnsi="Times New Roman" w:cs="Times New Roman"/>
          <w:sz w:val="20"/>
          <w:szCs w:val="20"/>
          <w:lang w:val="en-US"/>
        </w:rPr>
        <w:t xml:space="preserve">18) M. </w:t>
      </w:r>
      <w:proofErr w:type="spellStart"/>
      <w:r w:rsidRPr="001A564C">
        <w:rPr>
          <w:rFonts w:ascii="Times New Roman" w:hAnsi="Times New Roman" w:cs="Times New Roman"/>
          <w:sz w:val="20"/>
          <w:szCs w:val="20"/>
          <w:lang w:val="en-US"/>
        </w:rPr>
        <w:t>Shayer</w:t>
      </w:r>
      <w:proofErr w:type="spellEnd"/>
      <w:r w:rsidRPr="001A564C">
        <w:rPr>
          <w:rFonts w:ascii="Times New Roman" w:hAnsi="Times New Roman" w:cs="Times New Roman"/>
          <w:sz w:val="20"/>
          <w:szCs w:val="20"/>
          <w:lang w:val="en-US"/>
        </w:rPr>
        <w:t xml:space="preserve">, P. </w:t>
      </w:r>
      <w:proofErr w:type="spellStart"/>
      <w:r w:rsidRPr="001A564C">
        <w:rPr>
          <w:rFonts w:ascii="Times New Roman" w:hAnsi="Times New Roman" w:cs="Times New Roman"/>
          <w:sz w:val="20"/>
          <w:szCs w:val="20"/>
          <w:lang w:val="en-US"/>
        </w:rPr>
        <w:t>Adey</w:t>
      </w:r>
      <w:proofErr w:type="spellEnd"/>
      <w:r w:rsidRPr="001A564C">
        <w:rPr>
          <w:rFonts w:ascii="Times New Roman" w:hAnsi="Times New Roman" w:cs="Times New Roman"/>
          <w:sz w:val="20"/>
          <w:szCs w:val="20"/>
          <w:lang w:val="en-US"/>
        </w:rPr>
        <w:t xml:space="preserve"> - Towards a Science of Science</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Teaching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Heinemann</w:t>
      </w:r>
      <w:proofErr w:type="spellEnd"/>
      <w:r>
        <w:rPr>
          <w:rFonts w:ascii="Times New Roman" w:hAnsi="Times New Roman" w:cs="Times New Roman"/>
          <w:sz w:val="20"/>
          <w:szCs w:val="20"/>
        </w:rPr>
        <w:t xml:space="preserve"> Educational, London (1981); alcune</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considerazioni essenziali e alcuni risultati sono</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riportati in: R. </w:t>
      </w:r>
      <w:proofErr w:type="spellStart"/>
      <w:r>
        <w:rPr>
          <w:rFonts w:ascii="Times New Roman" w:hAnsi="Times New Roman" w:cs="Times New Roman"/>
          <w:sz w:val="20"/>
          <w:szCs w:val="20"/>
        </w:rPr>
        <w:t>Cervellati</w:t>
      </w:r>
      <w:proofErr w:type="spellEnd"/>
      <w:r>
        <w:rPr>
          <w:rFonts w:ascii="Times New Roman" w:hAnsi="Times New Roman" w:cs="Times New Roman"/>
          <w:sz w:val="20"/>
          <w:szCs w:val="20"/>
        </w:rPr>
        <w:t>, D. Perugini - Guida alla</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didattica della </w:t>
      </w:r>
      <w:proofErr w:type="spellStart"/>
      <w:r>
        <w:rPr>
          <w:rFonts w:ascii="Times New Roman" w:hAnsi="Times New Roman" w:cs="Times New Roman"/>
          <w:sz w:val="20"/>
          <w:szCs w:val="20"/>
        </w:rPr>
        <w:t>Chimicanella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s.s.s.</w:t>
      </w:r>
      <w:proofErr w:type="spellEnd"/>
      <w:r>
        <w:rPr>
          <w:rFonts w:ascii="Times New Roman" w:hAnsi="Times New Roman" w:cs="Times New Roman"/>
          <w:sz w:val="20"/>
          <w:szCs w:val="20"/>
        </w:rPr>
        <w:t>, Zanichelli, Bologna</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(1987), pp16-28</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19) P. Violino, B. Semino Di Giacomo ., An </w:t>
      </w:r>
      <w:proofErr w:type="spellStart"/>
      <w:r>
        <w:rPr>
          <w:rFonts w:ascii="Times New Roman" w:hAnsi="Times New Roman" w:cs="Times New Roman"/>
          <w:sz w:val="20"/>
          <w:szCs w:val="20"/>
        </w:rPr>
        <w:t>investigation</w:t>
      </w:r>
      <w:proofErr w:type="spellEnd"/>
    </w:p>
    <w:p w:rsidR="001A564C" w:rsidRPr="001A564C" w:rsidRDefault="001A564C" w:rsidP="001A564C">
      <w:pPr>
        <w:autoSpaceDE w:val="0"/>
        <w:autoSpaceDN w:val="0"/>
        <w:adjustRightInd w:val="0"/>
        <w:spacing w:after="0" w:line="240" w:lineRule="auto"/>
        <w:rPr>
          <w:rFonts w:ascii="Times New Roman" w:hAnsi="Times New Roman" w:cs="Times New Roman"/>
          <w:sz w:val="20"/>
          <w:szCs w:val="20"/>
          <w:lang w:val="en-US"/>
        </w:rPr>
      </w:pPr>
      <w:r w:rsidRPr="001A564C">
        <w:rPr>
          <w:rFonts w:ascii="Times New Roman" w:hAnsi="Times New Roman" w:cs="Times New Roman"/>
          <w:sz w:val="20"/>
          <w:szCs w:val="20"/>
          <w:lang w:val="en-US"/>
        </w:rPr>
        <w:t xml:space="preserve">of </w:t>
      </w:r>
      <w:proofErr w:type="spellStart"/>
      <w:r w:rsidRPr="001A564C">
        <w:rPr>
          <w:rFonts w:ascii="Times New Roman" w:hAnsi="Times New Roman" w:cs="Times New Roman"/>
          <w:sz w:val="20"/>
          <w:szCs w:val="20"/>
          <w:lang w:val="en-US"/>
        </w:rPr>
        <w:t>Piagetian</w:t>
      </w:r>
      <w:proofErr w:type="spellEnd"/>
      <w:r w:rsidRPr="001A564C">
        <w:rPr>
          <w:rFonts w:ascii="Times New Roman" w:hAnsi="Times New Roman" w:cs="Times New Roman"/>
          <w:sz w:val="20"/>
          <w:szCs w:val="20"/>
          <w:lang w:val="en-US"/>
        </w:rPr>
        <w:t xml:space="preserve"> Stages in Italian Secondary School Students,</w:t>
      </w:r>
    </w:p>
    <w:p w:rsidR="001A564C" w:rsidRDefault="001A564C" w:rsidP="001A56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Chem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educ</w:t>
      </w:r>
      <w:proofErr w:type="spellEnd"/>
      <w:r>
        <w:rPr>
          <w:rFonts w:ascii="Times New Roman" w:hAnsi="Times New Roman" w:cs="Times New Roman"/>
          <w:sz w:val="20"/>
          <w:szCs w:val="20"/>
        </w:rPr>
        <w:t>. 58 (1981), pp. 639-641</w:t>
      </w:r>
    </w:p>
    <w:p w:rsidR="00081261" w:rsidRDefault="001A564C" w:rsidP="001A564C">
      <w:r>
        <w:rPr>
          <w:rFonts w:ascii="Times New Roman" w:hAnsi="Times New Roman" w:cs="Times New Roman"/>
          <w:sz w:val="20"/>
          <w:szCs w:val="20"/>
        </w:rPr>
        <w:t>20) Ibidem 14).</w:t>
      </w:r>
    </w:p>
    <w:sectPr w:rsidR="00081261" w:rsidSect="000812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4BD"/>
    <w:multiLevelType w:val="hybridMultilevel"/>
    <w:tmpl w:val="E5F8E222"/>
    <w:lvl w:ilvl="0" w:tplc="6FB05096">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564C"/>
    <w:rsid w:val="00081261"/>
    <w:rsid w:val="001A564C"/>
    <w:rsid w:val="0042732E"/>
    <w:rsid w:val="00603F1D"/>
    <w:rsid w:val="0077086C"/>
    <w:rsid w:val="00A82770"/>
    <w:rsid w:val="00BC23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2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3077</Words>
  <Characters>17542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4</cp:revision>
  <dcterms:created xsi:type="dcterms:W3CDTF">2014-12-03T17:33:00Z</dcterms:created>
  <dcterms:modified xsi:type="dcterms:W3CDTF">2014-12-03T18:10:00Z</dcterms:modified>
</cp:coreProperties>
</file>